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42606" w14:textId="77777777" w:rsidR="009A4E16" w:rsidRDefault="009A4E16" w:rsidP="00D26BC4">
      <w:pPr>
        <w:jc w:val="both"/>
        <w:rPr>
          <w:rtl/>
        </w:rPr>
      </w:pPr>
    </w:p>
    <w:p w14:paraId="4D437870" w14:textId="77777777" w:rsidR="00AD3CB7" w:rsidRDefault="00AD3CB7" w:rsidP="00212B85">
      <w:pPr>
        <w:jc w:val="center"/>
        <w:rPr>
          <w:rFonts w:ascii="Sakkal Majalla" w:hAnsi="Sakkal Majalla" w:cs="Sakkal Majalla"/>
          <w:b/>
          <w:bCs/>
          <w:sz w:val="36"/>
          <w:szCs w:val="36"/>
          <w:rtl/>
        </w:rPr>
      </w:pPr>
    </w:p>
    <w:p w14:paraId="30704CBC" w14:textId="77777777" w:rsidR="00AD3CB7" w:rsidRDefault="00AD3CB7" w:rsidP="00212B85">
      <w:pPr>
        <w:jc w:val="center"/>
        <w:rPr>
          <w:rFonts w:ascii="Sakkal Majalla" w:hAnsi="Sakkal Majalla" w:cs="Sakkal Majalla"/>
          <w:b/>
          <w:bCs/>
          <w:sz w:val="36"/>
          <w:szCs w:val="36"/>
          <w:rtl/>
        </w:rPr>
      </w:pPr>
    </w:p>
    <w:p w14:paraId="5F3C9F49" w14:textId="77777777" w:rsidR="0027419B" w:rsidRDefault="0027419B" w:rsidP="00212B85">
      <w:pPr>
        <w:jc w:val="center"/>
        <w:rPr>
          <w:rFonts w:ascii="Sakkal Majalla" w:hAnsi="Sakkal Majalla" w:cs="Sakkal Majalla"/>
          <w:b/>
          <w:bCs/>
          <w:sz w:val="36"/>
          <w:szCs w:val="36"/>
          <w:rtl/>
        </w:rPr>
      </w:pPr>
    </w:p>
    <w:p w14:paraId="33B7AF4D" w14:textId="77777777" w:rsidR="00AD3CB7" w:rsidRPr="0027419B" w:rsidRDefault="00AD3CB7" w:rsidP="0027419B">
      <w:pPr>
        <w:pBdr>
          <w:top w:val="single" w:sz="4" w:space="1" w:color="auto" w:shadow="1"/>
          <w:left w:val="single" w:sz="4" w:space="4" w:color="auto" w:shadow="1"/>
          <w:bottom w:val="single" w:sz="4" w:space="1" w:color="auto" w:shadow="1"/>
          <w:right w:val="single" w:sz="4" w:space="4" w:color="auto" w:shadow="1"/>
        </w:pBdr>
        <w:shd w:val="pct10" w:color="auto" w:fill="auto"/>
        <w:jc w:val="center"/>
        <w:rPr>
          <w:rFonts w:ascii="Sakkal Majalla" w:hAnsi="Sakkal Majalla" w:cs="PT Bold Heading"/>
          <w:sz w:val="36"/>
          <w:szCs w:val="36"/>
          <w:rtl/>
        </w:rPr>
      </w:pPr>
      <w:r w:rsidRPr="0027419B">
        <w:rPr>
          <w:rFonts w:ascii="Sakkal Majalla" w:hAnsi="Sakkal Majalla" w:cs="PT Bold Heading" w:hint="cs"/>
          <w:sz w:val="36"/>
          <w:szCs w:val="36"/>
          <w:rtl/>
        </w:rPr>
        <w:t xml:space="preserve">رد مملكة البحرين على مناقشة لجنة </w:t>
      </w:r>
      <w:r w:rsidRPr="0027419B">
        <w:rPr>
          <w:rFonts w:ascii="Sakkal Majalla" w:hAnsi="Sakkal Majalla" w:cs="PT Bold Heading"/>
          <w:sz w:val="36"/>
          <w:szCs w:val="36"/>
          <w:rtl/>
        </w:rPr>
        <w:t>اتفاقية مناهضة التعذيب</w:t>
      </w:r>
      <w:r w:rsidRPr="0027419B">
        <w:rPr>
          <w:rFonts w:ascii="Sakkal Majalla" w:hAnsi="Sakkal Majalla" w:cs="PT Bold Heading" w:hint="cs"/>
          <w:sz w:val="36"/>
          <w:szCs w:val="36"/>
          <w:rtl/>
        </w:rPr>
        <w:t xml:space="preserve">، للتقرير الرابع للمملكة </w:t>
      </w:r>
    </w:p>
    <w:p w14:paraId="28CCF983" w14:textId="77777777" w:rsidR="00212B85" w:rsidRPr="0027419B" w:rsidRDefault="00212B85" w:rsidP="0027419B">
      <w:pPr>
        <w:pBdr>
          <w:top w:val="single" w:sz="4" w:space="1" w:color="auto" w:shadow="1"/>
          <w:left w:val="single" w:sz="4" w:space="4" w:color="auto" w:shadow="1"/>
          <w:bottom w:val="single" w:sz="4" w:space="1" w:color="auto" w:shadow="1"/>
          <w:right w:val="single" w:sz="4" w:space="4" w:color="auto" w:shadow="1"/>
        </w:pBdr>
        <w:shd w:val="pct10" w:color="auto" w:fill="auto"/>
        <w:jc w:val="center"/>
        <w:rPr>
          <w:rFonts w:ascii="Sakkal Majalla" w:hAnsi="Sakkal Majalla" w:cs="PT Bold Heading"/>
          <w:sz w:val="36"/>
          <w:szCs w:val="36"/>
          <w:rtl/>
        </w:rPr>
      </w:pPr>
      <w:r w:rsidRPr="0027419B">
        <w:rPr>
          <w:rFonts w:ascii="Sakkal Majalla" w:hAnsi="Sakkal Majalla" w:cs="PT Bold Heading"/>
          <w:sz w:val="36"/>
          <w:szCs w:val="36"/>
          <w:rtl/>
        </w:rPr>
        <w:t xml:space="preserve">جنيف </w:t>
      </w:r>
      <w:r w:rsidRPr="0027419B">
        <w:rPr>
          <w:rFonts w:ascii="Sakkal Majalla" w:hAnsi="Sakkal Majalla" w:cs="Sakkal Majalla"/>
          <w:sz w:val="36"/>
          <w:szCs w:val="36"/>
          <w:rtl/>
        </w:rPr>
        <w:t>–</w:t>
      </w:r>
      <w:r w:rsidRPr="0027419B">
        <w:rPr>
          <w:rFonts w:ascii="Sakkal Majalla" w:hAnsi="Sakkal Majalla" w:cs="PT Bold Heading"/>
          <w:sz w:val="36"/>
          <w:szCs w:val="36"/>
          <w:rtl/>
        </w:rPr>
        <w:t xml:space="preserve"> 18-19 نوفمبر 2025م</w:t>
      </w:r>
    </w:p>
    <w:p w14:paraId="5A8CD694" w14:textId="77777777" w:rsidR="00212B85" w:rsidRDefault="00212B85" w:rsidP="00F16429">
      <w:pPr>
        <w:jc w:val="center"/>
        <w:rPr>
          <w:rFonts w:ascii="Sakkal Majalla" w:hAnsi="Sakkal Majalla" w:cs="Sakkal Majalla"/>
          <w:b/>
          <w:bCs/>
          <w:sz w:val="36"/>
          <w:szCs w:val="36"/>
          <w:rtl/>
        </w:rPr>
      </w:pPr>
    </w:p>
    <w:p w14:paraId="6810CA40" w14:textId="77777777" w:rsidR="00212B85" w:rsidRDefault="00212B85" w:rsidP="00F16429">
      <w:pPr>
        <w:jc w:val="center"/>
        <w:rPr>
          <w:rFonts w:ascii="Sakkal Majalla" w:hAnsi="Sakkal Majalla" w:cs="Sakkal Majalla"/>
          <w:b/>
          <w:bCs/>
          <w:sz w:val="36"/>
          <w:szCs w:val="36"/>
          <w:rtl/>
        </w:rPr>
      </w:pPr>
    </w:p>
    <w:p w14:paraId="672BD4F6" w14:textId="2BC1451B" w:rsidR="00355178" w:rsidRDefault="00302B4A" w:rsidP="00F16429">
      <w:pPr>
        <w:jc w:val="center"/>
        <w:rPr>
          <w:rFonts w:ascii="Sakkal Majalla" w:hAnsi="Sakkal Majalla" w:cs="Sakkal Majalla"/>
          <w:b/>
          <w:bCs/>
          <w:color w:val="EE0000"/>
          <w:sz w:val="36"/>
          <w:szCs w:val="36"/>
          <w:rtl/>
        </w:rPr>
      </w:pPr>
      <w:r w:rsidRPr="00302B4A">
        <w:rPr>
          <w:rFonts w:ascii="Sakkal Majalla" w:hAnsi="Sakkal Majalla" w:cs="Sakkal Majalla" w:hint="cs"/>
          <w:b/>
          <w:bCs/>
          <w:color w:val="EE0000"/>
          <w:sz w:val="36"/>
          <w:szCs w:val="36"/>
          <w:rtl/>
        </w:rPr>
        <w:t xml:space="preserve">* تحديث: </w:t>
      </w:r>
      <w:r w:rsidR="00BB700E">
        <w:rPr>
          <w:rFonts w:ascii="Sakkal Majalla" w:hAnsi="Sakkal Majalla" w:cs="Sakkal Majalla" w:hint="cs"/>
          <w:b/>
          <w:bCs/>
          <w:color w:val="EE0000"/>
          <w:sz w:val="36"/>
          <w:szCs w:val="36"/>
          <w:rtl/>
        </w:rPr>
        <w:t>21</w:t>
      </w:r>
      <w:r w:rsidRPr="00302B4A">
        <w:rPr>
          <w:rFonts w:ascii="Sakkal Majalla" w:hAnsi="Sakkal Majalla" w:cs="Sakkal Majalla" w:hint="cs"/>
          <w:b/>
          <w:bCs/>
          <w:color w:val="EE0000"/>
          <w:sz w:val="36"/>
          <w:szCs w:val="36"/>
          <w:rtl/>
        </w:rPr>
        <w:t xml:space="preserve"> نوفمبر 2025 </w:t>
      </w:r>
      <w:r w:rsidRPr="00302B4A">
        <w:rPr>
          <w:rFonts w:ascii="Sakkal Majalla" w:hAnsi="Sakkal Majalla" w:cs="Sakkal Majalla"/>
          <w:b/>
          <w:bCs/>
          <w:color w:val="EE0000"/>
          <w:sz w:val="36"/>
          <w:szCs w:val="36"/>
          <w:rtl/>
        </w:rPr>
        <w:t>–</w:t>
      </w:r>
      <w:r w:rsidRPr="00302B4A">
        <w:rPr>
          <w:rFonts w:ascii="Sakkal Majalla" w:hAnsi="Sakkal Majalla" w:cs="Sakkal Majalla" w:hint="cs"/>
          <w:b/>
          <w:bCs/>
          <w:color w:val="EE0000"/>
          <w:sz w:val="36"/>
          <w:szCs w:val="36"/>
          <w:rtl/>
        </w:rPr>
        <w:t xml:space="preserve"> الساعة </w:t>
      </w:r>
      <w:r w:rsidR="00BB700E">
        <w:rPr>
          <w:rFonts w:ascii="Sakkal Majalla" w:hAnsi="Sakkal Majalla" w:cs="Sakkal Majalla" w:hint="cs"/>
          <w:b/>
          <w:bCs/>
          <w:color w:val="EE0000"/>
          <w:sz w:val="36"/>
          <w:szCs w:val="36"/>
          <w:rtl/>
        </w:rPr>
        <w:t>12:52</w:t>
      </w:r>
    </w:p>
    <w:p w14:paraId="598EFD6E" w14:textId="77777777" w:rsidR="00355178" w:rsidRDefault="00355178">
      <w:pPr>
        <w:bidi w:val="0"/>
        <w:rPr>
          <w:rFonts w:ascii="Sakkal Majalla" w:hAnsi="Sakkal Majalla" w:cs="Sakkal Majalla"/>
          <w:b/>
          <w:bCs/>
          <w:color w:val="EE0000"/>
          <w:sz w:val="36"/>
          <w:szCs w:val="36"/>
          <w:rtl/>
        </w:rPr>
      </w:pPr>
      <w:r>
        <w:rPr>
          <w:rFonts w:ascii="Sakkal Majalla" w:hAnsi="Sakkal Majalla" w:cs="Sakkal Majalla"/>
          <w:b/>
          <w:bCs/>
          <w:color w:val="EE0000"/>
          <w:sz w:val="36"/>
          <w:szCs w:val="36"/>
          <w:rtl/>
        </w:rPr>
        <w:br w:type="page"/>
      </w:r>
    </w:p>
    <w:sdt>
      <w:sdtPr>
        <w:rPr>
          <w:rFonts w:asciiTheme="minorHAnsi" w:eastAsiaTheme="minorEastAsia" w:hAnsiTheme="minorHAnsi" w:cstheme="minorBidi"/>
          <w:b w:val="0"/>
          <w:bCs w:val="0"/>
          <w:color w:val="auto"/>
          <w:sz w:val="32"/>
          <w:szCs w:val="32"/>
          <w:u w:val="single"/>
          <w:rtl/>
        </w:rPr>
        <w:id w:val="1311983322"/>
        <w:docPartObj>
          <w:docPartGallery w:val="Table of Contents"/>
          <w:docPartUnique/>
        </w:docPartObj>
      </w:sdtPr>
      <w:sdtEndPr>
        <w:rPr>
          <w:noProof/>
          <w:sz w:val="22"/>
          <w:szCs w:val="22"/>
          <w:u w:val="none"/>
        </w:rPr>
      </w:sdtEndPr>
      <w:sdtContent>
        <w:p w14:paraId="03135FFF" w14:textId="6F76DA5A" w:rsidR="00355178" w:rsidRPr="000F6024" w:rsidRDefault="000F6024" w:rsidP="007F48AA">
          <w:pPr>
            <w:pStyle w:val="TOCHeading"/>
            <w:bidi/>
            <w:rPr>
              <w:sz w:val="32"/>
              <w:szCs w:val="32"/>
              <w:u w:val="single"/>
            </w:rPr>
          </w:pPr>
          <w:r w:rsidRPr="000F6024">
            <w:rPr>
              <w:rFonts w:hint="cs"/>
              <w:sz w:val="32"/>
              <w:szCs w:val="32"/>
              <w:u w:val="single"/>
              <w:rtl/>
            </w:rPr>
            <w:t>فهرس الموضوعات</w:t>
          </w:r>
        </w:p>
        <w:p w14:paraId="0542A7C2" w14:textId="0F4C25AB" w:rsidR="007F48AA" w:rsidRDefault="00355178" w:rsidP="007F48AA">
          <w:pPr>
            <w:pStyle w:val="TOC1"/>
            <w:tabs>
              <w:tab w:val="right" w:leader="dot" w:pos="9016"/>
            </w:tabs>
            <w:bidi/>
            <w:rPr>
              <w:rFonts w:cstheme="minorBidi"/>
              <w:b w:val="0"/>
              <w:bCs w:val="0"/>
              <w:caps w:val="0"/>
              <w:noProof/>
              <w:sz w:val="24"/>
              <w:szCs w:val="24"/>
              <w:u w:val="none"/>
            </w:rPr>
          </w:pPr>
          <w:r>
            <w:rPr>
              <w:b w:val="0"/>
              <w:bCs w:val="0"/>
            </w:rPr>
            <w:fldChar w:fldCharType="begin"/>
          </w:r>
          <w:r>
            <w:instrText xml:space="preserve"> TOC \o "1-3" \h \z \u </w:instrText>
          </w:r>
          <w:r>
            <w:rPr>
              <w:b w:val="0"/>
              <w:bCs w:val="0"/>
            </w:rPr>
            <w:fldChar w:fldCharType="separate"/>
          </w:r>
          <w:hyperlink w:anchor="_Toc214475247" w:history="1">
            <w:r w:rsidR="007F48AA" w:rsidRPr="00573535">
              <w:rPr>
                <w:rStyle w:val="Hyperlink"/>
                <w:noProof/>
                <w:rtl/>
              </w:rPr>
              <w:t>مقدمة: رد مملكة البحرين أمام لجنة مناهضة التعذيب – 18-19 نوفمبر 2025</w:t>
            </w:r>
            <w:r w:rsidR="007F48AA">
              <w:rPr>
                <w:noProof/>
                <w:webHidden/>
              </w:rPr>
              <w:tab/>
            </w:r>
            <w:r w:rsidR="007F48AA">
              <w:rPr>
                <w:noProof/>
                <w:webHidden/>
              </w:rPr>
              <w:fldChar w:fldCharType="begin"/>
            </w:r>
            <w:r w:rsidR="007F48AA">
              <w:rPr>
                <w:noProof/>
                <w:webHidden/>
              </w:rPr>
              <w:instrText xml:space="preserve"> PAGEREF _Toc214475247 \h </w:instrText>
            </w:r>
            <w:r w:rsidR="007F48AA">
              <w:rPr>
                <w:noProof/>
                <w:webHidden/>
              </w:rPr>
            </w:r>
            <w:r w:rsidR="007F48AA">
              <w:rPr>
                <w:noProof/>
                <w:webHidden/>
              </w:rPr>
              <w:fldChar w:fldCharType="separate"/>
            </w:r>
            <w:r w:rsidR="00DB4630">
              <w:rPr>
                <w:noProof/>
                <w:webHidden/>
                <w:rtl/>
              </w:rPr>
              <w:t>4</w:t>
            </w:r>
            <w:r w:rsidR="007F48AA">
              <w:rPr>
                <w:noProof/>
                <w:webHidden/>
              </w:rPr>
              <w:fldChar w:fldCharType="end"/>
            </w:r>
          </w:hyperlink>
        </w:p>
        <w:p w14:paraId="692A7705" w14:textId="49CD246F" w:rsidR="007F48AA" w:rsidRDefault="007F48AA" w:rsidP="007F48AA">
          <w:pPr>
            <w:pStyle w:val="TOC1"/>
            <w:tabs>
              <w:tab w:val="right" w:leader="dot" w:pos="9016"/>
            </w:tabs>
            <w:bidi/>
            <w:rPr>
              <w:rFonts w:cstheme="minorBidi"/>
              <w:b w:val="0"/>
              <w:bCs w:val="0"/>
              <w:caps w:val="0"/>
              <w:noProof/>
              <w:sz w:val="24"/>
              <w:szCs w:val="24"/>
              <w:u w:val="none"/>
            </w:rPr>
          </w:pPr>
          <w:hyperlink w:anchor="_Toc214475248" w:history="1">
            <w:r w:rsidRPr="00573535">
              <w:rPr>
                <w:rStyle w:val="Hyperlink"/>
                <w:noProof/>
                <w:rtl/>
              </w:rPr>
              <w:t>المحور الأول: الإطار الدستوري والقانوني للحظر المطلق للتعذيب:</w:t>
            </w:r>
            <w:r>
              <w:rPr>
                <w:noProof/>
                <w:webHidden/>
              </w:rPr>
              <w:tab/>
            </w:r>
            <w:r>
              <w:rPr>
                <w:noProof/>
                <w:webHidden/>
              </w:rPr>
              <w:fldChar w:fldCharType="begin"/>
            </w:r>
            <w:r>
              <w:rPr>
                <w:noProof/>
                <w:webHidden/>
              </w:rPr>
              <w:instrText xml:space="preserve"> PAGEREF _Toc214475248 \h </w:instrText>
            </w:r>
            <w:r>
              <w:rPr>
                <w:noProof/>
                <w:webHidden/>
              </w:rPr>
            </w:r>
            <w:r>
              <w:rPr>
                <w:noProof/>
                <w:webHidden/>
              </w:rPr>
              <w:fldChar w:fldCharType="separate"/>
            </w:r>
            <w:r w:rsidR="00DB4630">
              <w:rPr>
                <w:noProof/>
                <w:webHidden/>
                <w:rtl/>
              </w:rPr>
              <w:t>5</w:t>
            </w:r>
            <w:r>
              <w:rPr>
                <w:noProof/>
                <w:webHidden/>
              </w:rPr>
              <w:fldChar w:fldCharType="end"/>
            </w:r>
          </w:hyperlink>
        </w:p>
        <w:p w14:paraId="1D24E7D7" w14:textId="5DBA827C" w:rsidR="007F48AA" w:rsidRDefault="007F48AA" w:rsidP="007F48AA">
          <w:pPr>
            <w:pStyle w:val="TOC1"/>
            <w:tabs>
              <w:tab w:val="right" w:leader="dot" w:pos="9016"/>
            </w:tabs>
            <w:bidi/>
            <w:rPr>
              <w:rFonts w:cstheme="minorBidi"/>
              <w:b w:val="0"/>
              <w:bCs w:val="0"/>
              <w:caps w:val="0"/>
              <w:noProof/>
              <w:sz w:val="24"/>
              <w:szCs w:val="24"/>
              <w:u w:val="none"/>
            </w:rPr>
          </w:pPr>
          <w:hyperlink w:anchor="_Toc214475249" w:history="1">
            <w:r w:rsidRPr="00573535">
              <w:rPr>
                <w:rStyle w:val="Hyperlink"/>
                <w:noProof/>
                <w:rtl/>
              </w:rPr>
              <w:t>المحور الثاني: ادعاءات التعذيب في المحاكم، ومراجعة الأحكام المبنية على اعترافات قسرية:</w:t>
            </w:r>
            <w:r>
              <w:rPr>
                <w:noProof/>
                <w:webHidden/>
              </w:rPr>
              <w:tab/>
            </w:r>
            <w:r>
              <w:rPr>
                <w:noProof/>
                <w:webHidden/>
              </w:rPr>
              <w:fldChar w:fldCharType="begin"/>
            </w:r>
            <w:r>
              <w:rPr>
                <w:noProof/>
                <w:webHidden/>
              </w:rPr>
              <w:instrText xml:space="preserve"> PAGEREF _Toc214475249 \h </w:instrText>
            </w:r>
            <w:r>
              <w:rPr>
                <w:noProof/>
                <w:webHidden/>
              </w:rPr>
            </w:r>
            <w:r>
              <w:rPr>
                <w:noProof/>
                <w:webHidden/>
              </w:rPr>
              <w:fldChar w:fldCharType="separate"/>
            </w:r>
            <w:r w:rsidR="00DB4630">
              <w:rPr>
                <w:noProof/>
                <w:webHidden/>
                <w:rtl/>
              </w:rPr>
              <w:t>7</w:t>
            </w:r>
            <w:r>
              <w:rPr>
                <w:noProof/>
                <w:webHidden/>
              </w:rPr>
              <w:fldChar w:fldCharType="end"/>
            </w:r>
          </w:hyperlink>
        </w:p>
        <w:p w14:paraId="2BDEE199" w14:textId="220FDD9F" w:rsidR="007F48AA" w:rsidRDefault="007F48AA" w:rsidP="007F48AA">
          <w:pPr>
            <w:pStyle w:val="TOC1"/>
            <w:tabs>
              <w:tab w:val="right" w:leader="dot" w:pos="9016"/>
            </w:tabs>
            <w:bidi/>
            <w:rPr>
              <w:rFonts w:cstheme="minorBidi"/>
              <w:b w:val="0"/>
              <w:bCs w:val="0"/>
              <w:caps w:val="0"/>
              <w:noProof/>
              <w:sz w:val="24"/>
              <w:szCs w:val="24"/>
              <w:u w:val="none"/>
            </w:rPr>
          </w:pPr>
          <w:hyperlink w:anchor="_Toc214475250" w:history="1">
            <w:r w:rsidRPr="00573535">
              <w:rPr>
                <w:rStyle w:val="Hyperlink"/>
                <w:noProof/>
                <w:rtl/>
              </w:rPr>
              <w:t>المحور الثالث: الحبس الانفرادي وضمانات توافقه مع القانون وعدم استخدامه كوسيلة للتعذيب:</w:t>
            </w:r>
            <w:r>
              <w:rPr>
                <w:noProof/>
                <w:webHidden/>
              </w:rPr>
              <w:tab/>
            </w:r>
            <w:r>
              <w:rPr>
                <w:noProof/>
                <w:webHidden/>
              </w:rPr>
              <w:fldChar w:fldCharType="begin"/>
            </w:r>
            <w:r>
              <w:rPr>
                <w:noProof/>
                <w:webHidden/>
              </w:rPr>
              <w:instrText xml:space="preserve"> PAGEREF _Toc214475250 \h </w:instrText>
            </w:r>
            <w:r>
              <w:rPr>
                <w:noProof/>
                <w:webHidden/>
              </w:rPr>
            </w:r>
            <w:r>
              <w:rPr>
                <w:noProof/>
                <w:webHidden/>
              </w:rPr>
              <w:fldChar w:fldCharType="separate"/>
            </w:r>
            <w:r w:rsidR="00DB4630">
              <w:rPr>
                <w:noProof/>
                <w:webHidden/>
                <w:rtl/>
              </w:rPr>
              <w:t>9</w:t>
            </w:r>
            <w:r>
              <w:rPr>
                <w:noProof/>
                <w:webHidden/>
              </w:rPr>
              <w:fldChar w:fldCharType="end"/>
            </w:r>
          </w:hyperlink>
        </w:p>
        <w:p w14:paraId="208170CB" w14:textId="3A5256E0" w:rsidR="007F48AA" w:rsidRDefault="007F48AA" w:rsidP="007F48AA">
          <w:pPr>
            <w:pStyle w:val="TOC1"/>
            <w:tabs>
              <w:tab w:val="right" w:leader="dot" w:pos="9016"/>
            </w:tabs>
            <w:bidi/>
            <w:rPr>
              <w:rFonts w:cstheme="minorBidi"/>
              <w:b w:val="0"/>
              <w:bCs w:val="0"/>
              <w:caps w:val="0"/>
              <w:noProof/>
              <w:sz w:val="24"/>
              <w:szCs w:val="24"/>
              <w:u w:val="none"/>
            </w:rPr>
          </w:pPr>
          <w:hyperlink w:anchor="_Toc214475251" w:history="1">
            <w:r w:rsidRPr="00573535">
              <w:rPr>
                <w:rStyle w:val="Hyperlink"/>
                <w:noProof/>
                <w:rtl/>
              </w:rPr>
              <w:t>المحور الرابع: ادعاءات الاعترافات المنتزعة بالقوة - مركز (جو) مثالاً:</w:t>
            </w:r>
            <w:r>
              <w:rPr>
                <w:noProof/>
                <w:webHidden/>
              </w:rPr>
              <w:tab/>
            </w:r>
            <w:r>
              <w:rPr>
                <w:noProof/>
                <w:webHidden/>
              </w:rPr>
              <w:fldChar w:fldCharType="begin"/>
            </w:r>
            <w:r>
              <w:rPr>
                <w:noProof/>
                <w:webHidden/>
              </w:rPr>
              <w:instrText xml:space="preserve"> PAGEREF _Toc214475251 \h </w:instrText>
            </w:r>
            <w:r>
              <w:rPr>
                <w:noProof/>
                <w:webHidden/>
              </w:rPr>
            </w:r>
            <w:r>
              <w:rPr>
                <w:noProof/>
                <w:webHidden/>
              </w:rPr>
              <w:fldChar w:fldCharType="separate"/>
            </w:r>
            <w:r w:rsidR="00DB4630">
              <w:rPr>
                <w:noProof/>
                <w:webHidden/>
                <w:rtl/>
              </w:rPr>
              <w:t>10</w:t>
            </w:r>
            <w:r>
              <w:rPr>
                <w:noProof/>
                <w:webHidden/>
              </w:rPr>
              <w:fldChar w:fldCharType="end"/>
            </w:r>
          </w:hyperlink>
        </w:p>
        <w:p w14:paraId="20D0D6CB" w14:textId="4CBCED6A" w:rsidR="007F48AA" w:rsidRDefault="007F48AA" w:rsidP="007F48AA">
          <w:pPr>
            <w:pStyle w:val="TOC1"/>
            <w:tabs>
              <w:tab w:val="right" w:leader="dot" w:pos="9016"/>
            </w:tabs>
            <w:bidi/>
            <w:rPr>
              <w:rFonts w:cstheme="minorBidi"/>
              <w:b w:val="0"/>
              <w:bCs w:val="0"/>
              <w:caps w:val="0"/>
              <w:noProof/>
              <w:sz w:val="24"/>
              <w:szCs w:val="24"/>
              <w:u w:val="none"/>
            </w:rPr>
          </w:pPr>
          <w:hyperlink w:anchor="_Toc214475252" w:history="1">
            <w:r w:rsidRPr="00573535">
              <w:rPr>
                <w:rStyle w:val="Hyperlink"/>
                <w:noProof/>
                <w:rtl/>
              </w:rPr>
              <w:t>المحور الخامس: القبض والتحقيق والضمانات الأساسية:</w:t>
            </w:r>
            <w:r>
              <w:rPr>
                <w:noProof/>
                <w:webHidden/>
              </w:rPr>
              <w:tab/>
            </w:r>
            <w:r>
              <w:rPr>
                <w:noProof/>
                <w:webHidden/>
              </w:rPr>
              <w:fldChar w:fldCharType="begin"/>
            </w:r>
            <w:r>
              <w:rPr>
                <w:noProof/>
                <w:webHidden/>
              </w:rPr>
              <w:instrText xml:space="preserve"> PAGEREF _Toc214475252 \h </w:instrText>
            </w:r>
            <w:r>
              <w:rPr>
                <w:noProof/>
                <w:webHidden/>
              </w:rPr>
            </w:r>
            <w:r>
              <w:rPr>
                <w:noProof/>
                <w:webHidden/>
              </w:rPr>
              <w:fldChar w:fldCharType="separate"/>
            </w:r>
            <w:r w:rsidR="00DB4630">
              <w:rPr>
                <w:noProof/>
                <w:webHidden/>
                <w:rtl/>
              </w:rPr>
              <w:t>13</w:t>
            </w:r>
            <w:r>
              <w:rPr>
                <w:noProof/>
                <w:webHidden/>
              </w:rPr>
              <w:fldChar w:fldCharType="end"/>
            </w:r>
          </w:hyperlink>
        </w:p>
        <w:p w14:paraId="06CCE252" w14:textId="3663D889" w:rsidR="007F48AA" w:rsidRDefault="007F48AA" w:rsidP="007F48AA">
          <w:pPr>
            <w:pStyle w:val="TOC1"/>
            <w:tabs>
              <w:tab w:val="right" w:leader="dot" w:pos="9016"/>
            </w:tabs>
            <w:bidi/>
            <w:rPr>
              <w:rFonts w:cstheme="minorBidi"/>
              <w:b w:val="0"/>
              <w:bCs w:val="0"/>
              <w:caps w:val="0"/>
              <w:noProof/>
              <w:sz w:val="24"/>
              <w:szCs w:val="24"/>
              <w:u w:val="none"/>
            </w:rPr>
          </w:pPr>
          <w:hyperlink w:anchor="_Toc214475253" w:history="1">
            <w:r w:rsidRPr="00573535">
              <w:rPr>
                <w:rStyle w:val="Hyperlink"/>
                <w:noProof/>
                <w:rtl/>
              </w:rPr>
              <w:t>المحور السادس: المساءلة وعدم الإفلات من العقاب:</w:t>
            </w:r>
            <w:r>
              <w:rPr>
                <w:noProof/>
                <w:webHidden/>
              </w:rPr>
              <w:tab/>
            </w:r>
            <w:r>
              <w:rPr>
                <w:noProof/>
                <w:webHidden/>
              </w:rPr>
              <w:fldChar w:fldCharType="begin"/>
            </w:r>
            <w:r>
              <w:rPr>
                <w:noProof/>
                <w:webHidden/>
              </w:rPr>
              <w:instrText xml:space="preserve"> PAGEREF _Toc214475253 \h </w:instrText>
            </w:r>
            <w:r>
              <w:rPr>
                <w:noProof/>
                <w:webHidden/>
              </w:rPr>
            </w:r>
            <w:r>
              <w:rPr>
                <w:noProof/>
                <w:webHidden/>
              </w:rPr>
              <w:fldChar w:fldCharType="separate"/>
            </w:r>
            <w:r w:rsidR="00DB4630">
              <w:rPr>
                <w:noProof/>
                <w:webHidden/>
                <w:rtl/>
              </w:rPr>
              <w:t>16</w:t>
            </w:r>
            <w:r>
              <w:rPr>
                <w:noProof/>
                <w:webHidden/>
              </w:rPr>
              <w:fldChar w:fldCharType="end"/>
            </w:r>
          </w:hyperlink>
        </w:p>
        <w:p w14:paraId="7D131C95" w14:textId="154701A4" w:rsidR="007F48AA" w:rsidRDefault="007F48AA" w:rsidP="007F48AA">
          <w:pPr>
            <w:pStyle w:val="TOC1"/>
            <w:tabs>
              <w:tab w:val="right" w:leader="dot" w:pos="9016"/>
            </w:tabs>
            <w:bidi/>
            <w:rPr>
              <w:rFonts w:cstheme="minorBidi"/>
              <w:b w:val="0"/>
              <w:bCs w:val="0"/>
              <w:caps w:val="0"/>
              <w:noProof/>
              <w:sz w:val="24"/>
              <w:szCs w:val="24"/>
              <w:u w:val="none"/>
            </w:rPr>
          </w:pPr>
          <w:hyperlink w:anchor="_Toc214475254" w:history="1">
            <w:r w:rsidRPr="00573535">
              <w:rPr>
                <w:rStyle w:val="Hyperlink"/>
                <w:noProof/>
                <w:rtl/>
              </w:rPr>
              <w:t>المحور السابع: قانون وإجراءات مكافحة الإرهاب:</w:t>
            </w:r>
            <w:r>
              <w:rPr>
                <w:noProof/>
                <w:webHidden/>
              </w:rPr>
              <w:tab/>
            </w:r>
            <w:r>
              <w:rPr>
                <w:noProof/>
                <w:webHidden/>
              </w:rPr>
              <w:fldChar w:fldCharType="begin"/>
            </w:r>
            <w:r>
              <w:rPr>
                <w:noProof/>
                <w:webHidden/>
              </w:rPr>
              <w:instrText xml:space="preserve"> PAGEREF _Toc214475254 \h </w:instrText>
            </w:r>
            <w:r>
              <w:rPr>
                <w:noProof/>
                <w:webHidden/>
              </w:rPr>
            </w:r>
            <w:r>
              <w:rPr>
                <w:noProof/>
                <w:webHidden/>
              </w:rPr>
              <w:fldChar w:fldCharType="separate"/>
            </w:r>
            <w:r w:rsidR="00DB4630">
              <w:rPr>
                <w:noProof/>
                <w:webHidden/>
                <w:rtl/>
              </w:rPr>
              <w:t>17</w:t>
            </w:r>
            <w:r>
              <w:rPr>
                <w:noProof/>
                <w:webHidden/>
              </w:rPr>
              <w:fldChar w:fldCharType="end"/>
            </w:r>
          </w:hyperlink>
        </w:p>
        <w:p w14:paraId="613C7431" w14:textId="307D9E45" w:rsidR="007F48AA" w:rsidRDefault="007F48AA" w:rsidP="007F48AA">
          <w:pPr>
            <w:pStyle w:val="TOC1"/>
            <w:tabs>
              <w:tab w:val="right" w:leader="dot" w:pos="9016"/>
            </w:tabs>
            <w:bidi/>
            <w:rPr>
              <w:rFonts w:cstheme="minorBidi"/>
              <w:b w:val="0"/>
              <w:bCs w:val="0"/>
              <w:caps w:val="0"/>
              <w:noProof/>
              <w:sz w:val="24"/>
              <w:szCs w:val="24"/>
              <w:u w:val="none"/>
            </w:rPr>
          </w:pPr>
          <w:hyperlink w:anchor="_Toc214475255" w:history="1">
            <w:r w:rsidRPr="00573535">
              <w:rPr>
                <w:rStyle w:val="Hyperlink"/>
                <w:noProof/>
                <w:rtl/>
              </w:rPr>
              <w:t>المحور الثامن: عقوبة الإعدام:</w:t>
            </w:r>
            <w:r>
              <w:rPr>
                <w:noProof/>
                <w:webHidden/>
              </w:rPr>
              <w:tab/>
            </w:r>
            <w:r>
              <w:rPr>
                <w:noProof/>
                <w:webHidden/>
              </w:rPr>
              <w:fldChar w:fldCharType="begin"/>
            </w:r>
            <w:r>
              <w:rPr>
                <w:noProof/>
                <w:webHidden/>
              </w:rPr>
              <w:instrText xml:space="preserve"> PAGEREF _Toc214475255 \h </w:instrText>
            </w:r>
            <w:r>
              <w:rPr>
                <w:noProof/>
                <w:webHidden/>
              </w:rPr>
            </w:r>
            <w:r>
              <w:rPr>
                <w:noProof/>
                <w:webHidden/>
              </w:rPr>
              <w:fldChar w:fldCharType="separate"/>
            </w:r>
            <w:r w:rsidR="00DB4630">
              <w:rPr>
                <w:noProof/>
                <w:webHidden/>
                <w:rtl/>
              </w:rPr>
              <w:t>22</w:t>
            </w:r>
            <w:r>
              <w:rPr>
                <w:noProof/>
                <w:webHidden/>
              </w:rPr>
              <w:fldChar w:fldCharType="end"/>
            </w:r>
          </w:hyperlink>
        </w:p>
        <w:p w14:paraId="67426393" w14:textId="4EC4EA18" w:rsidR="007F48AA" w:rsidRDefault="007F48AA" w:rsidP="007F48AA">
          <w:pPr>
            <w:pStyle w:val="TOC1"/>
            <w:tabs>
              <w:tab w:val="right" w:leader="dot" w:pos="9016"/>
            </w:tabs>
            <w:bidi/>
            <w:rPr>
              <w:rFonts w:cstheme="minorBidi"/>
              <w:b w:val="0"/>
              <w:bCs w:val="0"/>
              <w:caps w:val="0"/>
              <w:noProof/>
              <w:sz w:val="24"/>
              <w:szCs w:val="24"/>
              <w:u w:val="none"/>
            </w:rPr>
          </w:pPr>
          <w:hyperlink w:anchor="_Toc214475256" w:history="1">
            <w:r w:rsidRPr="00573535">
              <w:rPr>
                <w:rStyle w:val="Hyperlink"/>
                <w:noProof/>
                <w:rtl/>
              </w:rPr>
              <w:t>المحور التاسع: القضاء العسكري ومحاكمة المدنيين:</w:t>
            </w:r>
            <w:r>
              <w:rPr>
                <w:noProof/>
                <w:webHidden/>
              </w:rPr>
              <w:tab/>
            </w:r>
            <w:r>
              <w:rPr>
                <w:noProof/>
                <w:webHidden/>
              </w:rPr>
              <w:fldChar w:fldCharType="begin"/>
            </w:r>
            <w:r>
              <w:rPr>
                <w:noProof/>
                <w:webHidden/>
              </w:rPr>
              <w:instrText xml:space="preserve"> PAGEREF _Toc214475256 \h </w:instrText>
            </w:r>
            <w:r>
              <w:rPr>
                <w:noProof/>
                <w:webHidden/>
              </w:rPr>
            </w:r>
            <w:r>
              <w:rPr>
                <w:noProof/>
                <w:webHidden/>
              </w:rPr>
              <w:fldChar w:fldCharType="separate"/>
            </w:r>
            <w:r w:rsidR="00DB4630">
              <w:rPr>
                <w:noProof/>
                <w:webHidden/>
                <w:rtl/>
              </w:rPr>
              <w:t>24</w:t>
            </w:r>
            <w:r>
              <w:rPr>
                <w:noProof/>
                <w:webHidden/>
              </w:rPr>
              <w:fldChar w:fldCharType="end"/>
            </w:r>
          </w:hyperlink>
        </w:p>
        <w:p w14:paraId="78F2EE31" w14:textId="112E10D9" w:rsidR="007F48AA" w:rsidRDefault="007F48AA" w:rsidP="007F48AA">
          <w:pPr>
            <w:pStyle w:val="TOC1"/>
            <w:tabs>
              <w:tab w:val="right" w:leader="dot" w:pos="9016"/>
            </w:tabs>
            <w:bidi/>
            <w:rPr>
              <w:rFonts w:cstheme="minorBidi"/>
              <w:b w:val="0"/>
              <w:bCs w:val="0"/>
              <w:caps w:val="0"/>
              <w:noProof/>
              <w:sz w:val="24"/>
              <w:szCs w:val="24"/>
              <w:u w:val="none"/>
            </w:rPr>
          </w:pPr>
          <w:hyperlink w:anchor="_Toc214475257" w:history="1">
            <w:r w:rsidRPr="00573535">
              <w:rPr>
                <w:rStyle w:val="Hyperlink"/>
                <w:noProof/>
                <w:rtl/>
              </w:rPr>
              <w:t>المحور العاشر: التدريب وبناء القدرات:</w:t>
            </w:r>
            <w:r>
              <w:rPr>
                <w:noProof/>
                <w:webHidden/>
              </w:rPr>
              <w:tab/>
            </w:r>
            <w:r>
              <w:rPr>
                <w:noProof/>
                <w:webHidden/>
              </w:rPr>
              <w:fldChar w:fldCharType="begin"/>
            </w:r>
            <w:r>
              <w:rPr>
                <w:noProof/>
                <w:webHidden/>
              </w:rPr>
              <w:instrText xml:space="preserve"> PAGEREF _Toc214475257 \h </w:instrText>
            </w:r>
            <w:r>
              <w:rPr>
                <w:noProof/>
                <w:webHidden/>
              </w:rPr>
            </w:r>
            <w:r>
              <w:rPr>
                <w:noProof/>
                <w:webHidden/>
              </w:rPr>
              <w:fldChar w:fldCharType="separate"/>
            </w:r>
            <w:r w:rsidR="00DB4630">
              <w:rPr>
                <w:noProof/>
                <w:webHidden/>
                <w:rtl/>
              </w:rPr>
              <w:t>25</w:t>
            </w:r>
            <w:r>
              <w:rPr>
                <w:noProof/>
                <w:webHidden/>
              </w:rPr>
              <w:fldChar w:fldCharType="end"/>
            </w:r>
          </w:hyperlink>
        </w:p>
        <w:p w14:paraId="1AA8CE4E" w14:textId="4BABABBE" w:rsidR="007F48AA" w:rsidRDefault="007F48AA" w:rsidP="007F48AA">
          <w:pPr>
            <w:pStyle w:val="TOC1"/>
            <w:tabs>
              <w:tab w:val="right" w:leader="dot" w:pos="9016"/>
            </w:tabs>
            <w:bidi/>
            <w:rPr>
              <w:rFonts w:cstheme="minorBidi"/>
              <w:b w:val="0"/>
              <w:bCs w:val="0"/>
              <w:caps w:val="0"/>
              <w:noProof/>
              <w:sz w:val="24"/>
              <w:szCs w:val="24"/>
              <w:u w:val="none"/>
            </w:rPr>
          </w:pPr>
          <w:hyperlink w:anchor="_Toc214475258" w:history="1">
            <w:r w:rsidRPr="00573535">
              <w:rPr>
                <w:rStyle w:val="Hyperlink"/>
                <w:noProof/>
                <w:rtl/>
              </w:rPr>
              <w:t>المحور الحادي عشر: استقلال القضاء وضمانات نزاهة القضاة:</w:t>
            </w:r>
            <w:r>
              <w:rPr>
                <w:noProof/>
                <w:webHidden/>
              </w:rPr>
              <w:tab/>
            </w:r>
            <w:r>
              <w:rPr>
                <w:noProof/>
                <w:webHidden/>
              </w:rPr>
              <w:fldChar w:fldCharType="begin"/>
            </w:r>
            <w:r>
              <w:rPr>
                <w:noProof/>
                <w:webHidden/>
              </w:rPr>
              <w:instrText xml:space="preserve"> PAGEREF _Toc214475258 \h </w:instrText>
            </w:r>
            <w:r>
              <w:rPr>
                <w:noProof/>
                <w:webHidden/>
              </w:rPr>
            </w:r>
            <w:r>
              <w:rPr>
                <w:noProof/>
                <w:webHidden/>
              </w:rPr>
              <w:fldChar w:fldCharType="separate"/>
            </w:r>
            <w:r w:rsidR="00DB4630">
              <w:rPr>
                <w:noProof/>
                <w:webHidden/>
                <w:rtl/>
              </w:rPr>
              <w:t>27</w:t>
            </w:r>
            <w:r>
              <w:rPr>
                <w:noProof/>
                <w:webHidden/>
              </w:rPr>
              <w:fldChar w:fldCharType="end"/>
            </w:r>
          </w:hyperlink>
        </w:p>
        <w:p w14:paraId="58FF4D97" w14:textId="2F66DF5A" w:rsidR="007F48AA" w:rsidRDefault="007F48AA" w:rsidP="007F48AA">
          <w:pPr>
            <w:pStyle w:val="TOC1"/>
            <w:tabs>
              <w:tab w:val="right" w:leader="dot" w:pos="9016"/>
            </w:tabs>
            <w:bidi/>
            <w:rPr>
              <w:rFonts w:cstheme="minorBidi"/>
              <w:b w:val="0"/>
              <w:bCs w:val="0"/>
              <w:caps w:val="0"/>
              <w:noProof/>
              <w:sz w:val="24"/>
              <w:szCs w:val="24"/>
              <w:u w:val="none"/>
            </w:rPr>
          </w:pPr>
          <w:hyperlink w:anchor="_Toc214475259" w:history="1">
            <w:r w:rsidRPr="00573535">
              <w:rPr>
                <w:rStyle w:val="Hyperlink"/>
                <w:noProof/>
                <w:rtl/>
              </w:rPr>
              <w:t>المحور الثاني عشر: الوصول إلى سبل الانتصاف والتعويض:</w:t>
            </w:r>
            <w:r>
              <w:rPr>
                <w:noProof/>
                <w:webHidden/>
              </w:rPr>
              <w:tab/>
            </w:r>
            <w:r>
              <w:rPr>
                <w:noProof/>
                <w:webHidden/>
              </w:rPr>
              <w:fldChar w:fldCharType="begin"/>
            </w:r>
            <w:r>
              <w:rPr>
                <w:noProof/>
                <w:webHidden/>
              </w:rPr>
              <w:instrText xml:space="preserve"> PAGEREF _Toc214475259 \h </w:instrText>
            </w:r>
            <w:r>
              <w:rPr>
                <w:noProof/>
                <w:webHidden/>
              </w:rPr>
            </w:r>
            <w:r>
              <w:rPr>
                <w:noProof/>
                <w:webHidden/>
              </w:rPr>
              <w:fldChar w:fldCharType="separate"/>
            </w:r>
            <w:r w:rsidR="00DB4630">
              <w:rPr>
                <w:noProof/>
                <w:webHidden/>
                <w:rtl/>
              </w:rPr>
              <w:t>30</w:t>
            </w:r>
            <w:r>
              <w:rPr>
                <w:noProof/>
                <w:webHidden/>
              </w:rPr>
              <w:fldChar w:fldCharType="end"/>
            </w:r>
          </w:hyperlink>
        </w:p>
        <w:p w14:paraId="55509017" w14:textId="0F60D29E" w:rsidR="007F48AA" w:rsidRDefault="007F48AA" w:rsidP="007F48AA">
          <w:pPr>
            <w:pStyle w:val="TOC1"/>
            <w:tabs>
              <w:tab w:val="right" w:leader="dot" w:pos="9016"/>
            </w:tabs>
            <w:bidi/>
            <w:rPr>
              <w:rFonts w:cstheme="minorBidi"/>
              <w:b w:val="0"/>
              <w:bCs w:val="0"/>
              <w:caps w:val="0"/>
              <w:noProof/>
              <w:sz w:val="24"/>
              <w:szCs w:val="24"/>
              <w:u w:val="none"/>
            </w:rPr>
          </w:pPr>
          <w:hyperlink w:anchor="_Toc214475260" w:history="1">
            <w:r w:rsidRPr="00573535">
              <w:rPr>
                <w:rStyle w:val="Hyperlink"/>
                <w:noProof/>
                <w:rtl/>
              </w:rPr>
              <w:t>المحور الثالث عشر: العدالة الإصلاحية للأطفال، وتجريم العقاب البدني للأطفال:</w:t>
            </w:r>
            <w:r>
              <w:rPr>
                <w:noProof/>
                <w:webHidden/>
              </w:rPr>
              <w:tab/>
            </w:r>
            <w:r>
              <w:rPr>
                <w:noProof/>
                <w:webHidden/>
              </w:rPr>
              <w:fldChar w:fldCharType="begin"/>
            </w:r>
            <w:r>
              <w:rPr>
                <w:noProof/>
                <w:webHidden/>
              </w:rPr>
              <w:instrText xml:space="preserve"> PAGEREF _Toc214475260 \h </w:instrText>
            </w:r>
            <w:r>
              <w:rPr>
                <w:noProof/>
                <w:webHidden/>
              </w:rPr>
            </w:r>
            <w:r>
              <w:rPr>
                <w:noProof/>
                <w:webHidden/>
              </w:rPr>
              <w:fldChar w:fldCharType="separate"/>
            </w:r>
            <w:r w:rsidR="00DB4630">
              <w:rPr>
                <w:noProof/>
                <w:webHidden/>
                <w:rtl/>
              </w:rPr>
              <w:t>31</w:t>
            </w:r>
            <w:r>
              <w:rPr>
                <w:noProof/>
                <w:webHidden/>
              </w:rPr>
              <w:fldChar w:fldCharType="end"/>
            </w:r>
          </w:hyperlink>
        </w:p>
        <w:p w14:paraId="0EB4B453" w14:textId="6BE6AB88" w:rsidR="007F48AA" w:rsidRDefault="007F48AA" w:rsidP="007F48AA">
          <w:pPr>
            <w:pStyle w:val="TOC1"/>
            <w:tabs>
              <w:tab w:val="right" w:leader="dot" w:pos="9016"/>
            </w:tabs>
            <w:bidi/>
            <w:rPr>
              <w:rFonts w:cstheme="minorBidi"/>
              <w:b w:val="0"/>
              <w:bCs w:val="0"/>
              <w:caps w:val="0"/>
              <w:noProof/>
              <w:sz w:val="24"/>
              <w:szCs w:val="24"/>
              <w:u w:val="none"/>
            </w:rPr>
          </w:pPr>
          <w:hyperlink w:anchor="_Toc214475261" w:history="1">
            <w:r w:rsidRPr="00573535">
              <w:rPr>
                <w:rStyle w:val="Hyperlink"/>
                <w:noProof/>
                <w:rtl/>
              </w:rPr>
              <w:t>المحور الرابع عشر: تطوير الحماية الجنائية للنساء:</w:t>
            </w:r>
            <w:r>
              <w:rPr>
                <w:noProof/>
                <w:webHidden/>
              </w:rPr>
              <w:tab/>
            </w:r>
            <w:r>
              <w:rPr>
                <w:noProof/>
                <w:webHidden/>
              </w:rPr>
              <w:fldChar w:fldCharType="begin"/>
            </w:r>
            <w:r>
              <w:rPr>
                <w:noProof/>
                <w:webHidden/>
              </w:rPr>
              <w:instrText xml:space="preserve"> PAGEREF _Toc214475261 \h </w:instrText>
            </w:r>
            <w:r>
              <w:rPr>
                <w:noProof/>
                <w:webHidden/>
              </w:rPr>
            </w:r>
            <w:r>
              <w:rPr>
                <w:noProof/>
                <w:webHidden/>
              </w:rPr>
              <w:fldChar w:fldCharType="separate"/>
            </w:r>
            <w:r w:rsidR="00DB4630">
              <w:rPr>
                <w:noProof/>
                <w:webHidden/>
                <w:rtl/>
              </w:rPr>
              <w:t>38</w:t>
            </w:r>
            <w:r>
              <w:rPr>
                <w:noProof/>
                <w:webHidden/>
              </w:rPr>
              <w:fldChar w:fldCharType="end"/>
            </w:r>
          </w:hyperlink>
        </w:p>
        <w:p w14:paraId="45769231" w14:textId="04CC6636" w:rsidR="007F48AA" w:rsidRDefault="007F48AA" w:rsidP="007F48AA">
          <w:pPr>
            <w:pStyle w:val="TOC1"/>
            <w:tabs>
              <w:tab w:val="right" w:leader="dot" w:pos="9016"/>
            </w:tabs>
            <w:bidi/>
            <w:rPr>
              <w:rFonts w:cstheme="minorBidi"/>
              <w:b w:val="0"/>
              <w:bCs w:val="0"/>
              <w:caps w:val="0"/>
              <w:noProof/>
              <w:sz w:val="24"/>
              <w:szCs w:val="24"/>
              <w:u w:val="none"/>
            </w:rPr>
          </w:pPr>
          <w:hyperlink w:anchor="_Toc214475262" w:history="1">
            <w:r w:rsidRPr="00573535">
              <w:rPr>
                <w:rStyle w:val="Hyperlink"/>
                <w:noProof/>
                <w:rtl/>
              </w:rPr>
              <w:t>المحور الخامس عشر: مكافحة الاتجار بالأشخاص “الإطار الأكثر تقدمًا في المنطقة":</w:t>
            </w:r>
            <w:r>
              <w:rPr>
                <w:noProof/>
                <w:webHidden/>
              </w:rPr>
              <w:tab/>
            </w:r>
            <w:r>
              <w:rPr>
                <w:noProof/>
                <w:webHidden/>
              </w:rPr>
              <w:fldChar w:fldCharType="begin"/>
            </w:r>
            <w:r>
              <w:rPr>
                <w:noProof/>
                <w:webHidden/>
              </w:rPr>
              <w:instrText xml:space="preserve"> PAGEREF _Toc214475262 \h </w:instrText>
            </w:r>
            <w:r>
              <w:rPr>
                <w:noProof/>
                <w:webHidden/>
              </w:rPr>
            </w:r>
            <w:r>
              <w:rPr>
                <w:noProof/>
                <w:webHidden/>
              </w:rPr>
              <w:fldChar w:fldCharType="separate"/>
            </w:r>
            <w:r w:rsidR="00DB4630">
              <w:rPr>
                <w:noProof/>
                <w:webHidden/>
                <w:rtl/>
              </w:rPr>
              <w:t>42</w:t>
            </w:r>
            <w:r>
              <w:rPr>
                <w:noProof/>
                <w:webHidden/>
              </w:rPr>
              <w:fldChar w:fldCharType="end"/>
            </w:r>
          </w:hyperlink>
        </w:p>
        <w:p w14:paraId="70D34AEC" w14:textId="7A544FC7" w:rsidR="007F48AA" w:rsidRDefault="007F48AA" w:rsidP="007F48AA">
          <w:pPr>
            <w:pStyle w:val="TOC1"/>
            <w:tabs>
              <w:tab w:val="right" w:leader="dot" w:pos="9016"/>
            </w:tabs>
            <w:bidi/>
            <w:rPr>
              <w:rFonts w:cstheme="minorBidi"/>
              <w:b w:val="0"/>
              <w:bCs w:val="0"/>
              <w:caps w:val="0"/>
              <w:noProof/>
              <w:sz w:val="24"/>
              <w:szCs w:val="24"/>
              <w:u w:val="none"/>
            </w:rPr>
          </w:pPr>
          <w:hyperlink w:anchor="_Toc214475263" w:history="1">
            <w:r w:rsidRPr="00573535">
              <w:rPr>
                <w:rStyle w:val="Hyperlink"/>
                <w:noProof/>
                <w:rtl/>
              </w:rPr>
              <w:t>المحور السادس عشر: الإبعاد وعدم الإعادة القسرية:</w:t>
            </w:r>
            <w:r>
              <w:rPr>
                <w:noProof/>
                <w:webHidden/>
              </w:rPr>
              <w:tab/>
            </w:r>
            <w:r>
              <w:rPr>
                <w:noProof/>
                <w:webHidden/>
              </w:rPr>
              <w:fldChar w:fldCharType="begin"/>
            </w:r>
            <w:r>
              <w:rPr>
                <w:noProof/>
                <w:webHidden/>
              </w:rPr>
              <w:instrText xml:space="preserve"> PAGEREF _Toc214475263 \h </w:instrText>
            </w:r>
            <w:r>
              <w:rPr>
                <w:noProof/>
                <w:webHidden/>
              </w:rPr>
            </w:r>
            <w:r>
              <w:rPr>
                <w:noProof/>
                <w:webHidden/>
              </w:rPr>
              <w:fldChar w:fldCharType="separate"/>
            </w:r>
            <w:r w:rsidR="00DB4630">
              <w:rPr>
                <w:noProof/>
                <w:webHidden/>
                <w:rtl/>
              </w:rPr>
              <w:t>46</w:t>
            </w:r>
            <w:r>
              <w:rPr>
                <w:noProof/>
                <w:webHidden/>
              </w:rPr>
              <w:fldChar w:fldCharType="end"/>
            </w:r>
          </w:hyperlink>
        </w:p>
        <w:p w14:paraId="74EE39DD" w14:textId="170F75A8" w:rsidR="007F48AA" w:rsidRDefault="007F48AA" w:rsidP="007F48AA">
          <w:pPr>
            <w:pStyle w:val="TOC1"/>
            <w:tabs>
              <w:tab w:val="right" w:leader="dot" w:pos="9016"/>
            </w:tabs>
            <w:bidi/>
            <w:rPr>
              <w:rFonts w:cstheme="minorBidi"/>
              <w:b w:val="0"/>
              <w:bCs w:val="0"/>
              <w:caps w:val="0"/>
              <w:noProof/>
              <w:sz w:val="24"/>
              <w:szCs w:val="24"/>
              <w:u w:val="none"/>
            </w:rPr>
          </w:pPr>
          <w:hyperlink w:anchor="_Toc214475264" w:history="1">
            <w:r w:rsidRPr="00573535">
              <w:rPr>
                <w:rStyle w:val="Hyperlink"/>
                <w:noProof/>
                <w:rtl/>
              </w:rPr>
              <w:t>المحور السابع عشر: الهجرة واللجوء:</w:t>
            </w:r>
            <w:r>
              <w:rPr>
                <w:noProof/>
                <w:webHidden/>
              </w:rPr>
              <w:tab/>
            </w:r>
            <w:r>
              <w:rPr>
                <w:noProof/>
                <w:webHidden/>
              </w:rPr>
              <w:fldChar w:fldCharType="begin"/>
            </w:r>
            <w:r>
              <w:rPr>
                <w:noProof/>
                <w:webHidden/>
              </w:rPr>
              <w:instrText xml:space="preserve"> PAGEREF _Toc214475264 \h </w:instrText>
            </w:r>
            <w:r>
              <w:rPr>
                <w:noProof/>
                <w:webHidden/>
              </w:rPr>
            </w:r>
            <w:r>
              <w:rPr>
                <w:noProof/>
                <w:webHidden/>
              </w:rPr>
              <w:fldChar w:fldCharType="separate"/>
            </w:r>
            <w:r w:rsidR="00DB4630">
              <w:rPr>
                <w:noProof/>
                <w:webHidden/>
                <w:rtl/>
              </w:rPr>
              <w:t>48</w:t>
            </w:r>
            <w:r>
              <w:rPr>
                <w:noProof/>
                <w:webHidden/>
              </w:rPr>
              <w:fldChar w:fldCharType="end"/>
            </w:r>
          </w:hyperlink>
        </w:p>
        <w:p w14:paraId="722ED67B" w14:textId="0D56CF83" w:rsidR="007F48AA" w:rsidRDefault="007F48AA" w:rsidP="007F48AA">
          <w:pPr>
            <w:pStyle w:val="TOC1"/>
            <w:tabs>
              <w:tab w:val="right" w:leader="dot" w:pos="9016"/>
            </w:tabs>
            <w:bidi/>
            <w:rPr>
              <w:rFonts w:cstheme="minorBidi"/>
              <w:b w:val="0"/>
              <w:bCs w:val="0"/>
              <w:caps w:val="0"/>
              <w:noProof/>
              <w:sz w:val="24"/>
              <w:szCs w:val="24"/>
              <w:u w:val="none"/>
            </w:rPr>
          </w:pPr>
          <w:hyperlink w:anchor="_Toc214475265" w:history="1">
            <w:r w:rsidRPr="00573535">
              <w:rPr>
                <w:rStyle w:val="Hyperlink"/>
                <w:noProof/>
                <w:rtl/>
              </w:rPr>
              <w:t>المحور الثامن عشر: آلية سحب وإسقاط الجنسية:</w:t>
            </w:r>
            <w:r>
              <w:rPr>
                <w:noProof/>
                <w:webHidden/>
              </w:rPr>
              <w:tab/>
            </w:r>
            <w:r>
              <w:rPr>
                <w:noProof/>
                <w:webHidden/>
              </w:rPr>
              <w:fldChar w:fldCharType="begin"/>
            </w:r>
            <w:r>
              <w:rPr>
                <w:noProof/>
                <w:webHidden/>
              </w:rPr>
              <w:instrText xml:space="preserve"> PAGEREF _Toc214475265 \h </w:instrText>
            </w:r>
            <w:r>
              <w:rPr>
                <w:noProof/>
                <w:webHidden/>
              </w:rPr>
            </w:r>
            <w:r>
              <w:rPr>
                <w:noProof/>
                <w:webHidden/>
              </w:rPr>
              <w:fldChar w:fldCharType="separate"/>
            </w:r>
            <w:r w:rsidR="00DB4630">
              <w:rPr>
                <w:noProof/>
                <w:webHidden/>
                <w:rtl/>
              </w:rPr>
              <w:t>49</w:t>
            </w:r>
            <w:r>
              <w:rPr>
                <w:noProof/>
                <w:webHidden/>
              </w:rPr>
              <w:fldChar w:fldCharType="end"/>
            </w:r>
          </w:hyperlink>
        </w:p>
        <w:p w14:paraId="09E72EFD" w14:textId="72807F60" w:rsidR="007F48AA" w:rsidRDefault="007F48AA" w:rsidP="007F48AA">
          <w:pPr>
            <w:pStyle w:val="TOC1"/>
            <w:tabs>
              <w:tab w:val="right" w:leader="dot" w:pos="9016"/>
            </w:tabs>
            <w:bidi/>
            <w:rPr>
              <w:rFonts w:cstheme="minorBidi"/>
              <w:b w:val="0"/>
              <w:bCs w:val="0"/>
              <w:caps w:val="0"/>
              <w:noProof/>
              <w:sz w:val="24"/>
              <w:szCs w:val="24"/>
              <w:u w:val="none"/>
            </w:rPr>
          </w:pPr>
          <w:hyperlink w:anchor="_Toc214475266" w:history="1">
            <w:r w:rsidRPr="00573535">
              <w:rPr>
                <w:rStyle w:val="Hyperlink"/>
                <w:noProof/>
                <w:rtl/>
              </w:rPr>
              <w:t>المحور التاسع عشر: الحماية من الاحتجاز التعسفي:</w:t>
            </w:r>
            <w:r>
              <w:rPr>
                <w:noProof/>
                <w:webHidden/>
              </w:rPr>
              <w:tab/>
            </w:r>
            <w:r>
              <w:rPr>
                <w:noProof/>
                <w:webHidden/>
              </w:rPr>
              <w:fldChar w:fldCharType="begin"/>
            </w:r>
            <w:r>
              <w:rPr>
                <w:noProof/>
                <w:webHidden/>
              </w:rPr>
              <w:instrText xml:space="preserve"> PAGEREF _Toc214475266 \h </w:instrText>
            </w:r>
            <w:r>
              <w:rPr>
                <w:noProof/>
                <w:webHidden/>
              </w:rPr>
            </w:r>
            <w:r>
              <w:rPr>
                <w:noProof/>
                <w:webHidden/>
              </w:rPr>
              <w:fldChar w:fldCharType="separate"/>
            </w:r>
            <w:r w:rsidR="00DB4630">
              <w:rPr>
                <w:noProof/>
                <w:webHidden/>
                <w:rtl/>
              </w:rPr>
              <w:t>50</w:t>
            </w:r>
            <w:r>
              <w:rPr>
                <w:noProof/>
                <w:webHidden/>
              </w:rPr>
              <w:fldChar w:fldCharType="end"/>
            </w:r>
          </w:hyperlink>
        </w:p>
        <w:p w14:paraId="05024E98" w14:textId="64A2117E" w:rsidR="007F48AA" w:rsidRDefault="007F48AA" w:rsidP="007F48AA">
          <w:pPr>
            <w:pStyle w:val="TOC1"/>
            <w:tabs>
              <w:tab w:val="right" w:leader="dot" w:pos="9016"/>
            </w:tabs>
            <w:bidi/>
            <w:rPr>
              <w:rFonts w:cstheme="minorBidi"/>
              <w:b w:val="0"/>
              <w:bCs w:val="0"/>
              <w:caps w:val="0"/>
              <w:noProof/>
              <w:sz w:val="24"/>
              <w:szCs w:val="24"/>
              <w:u w:val="none"/>
            </w:rPr>
          </w:pPr>
          <w:hyperlink w:anchor="_Toc214475267" w:history="1">
            <w:r w:rsidRPr="00573535">
              <w:rPr>
                <w:rStyle w:val="Hyperlink"/>
                <w:noProof/>
                <w:rtl/>
              </w:rPr>
              <w:t>المحور العشرون: الاختفاء القسري</w:t>
            </w:r>
            <w:r>
              <w:rPr>
                <w:noProof/>
                <w:webHidden/>
              </w:rPr>
              <w:tab/>
            </w:r>
            <w:r>
              <w:rPr>
                <w:noProof/>
                <w:webHidden/>
              </w:rPr>
              <w:fldChar w:fldCharType="begin"/>
            </w:r>
            <w:r>
              <w:rPr>
                <w:noProof/>
                <w:webHidden/>
              </w:rPr>
              <w:instrText xml:space="preserve"> PAGEREF _Toc214475267 \h </w:instrText>
            </w:r>
            <w:r>
              <w:rPr>
                <w:noProof/>
                <w:webHidden/>
              </w:rPr>
            </w:r>
            <w:r>
              <w:rPr>
                <w:noProof/>
                <w:webHidden/>
              </w:rPr>
              <w:fldChar w:fldCharType="separate"/>
            </w:r>
            <w:r w:rsidR="00DB4630">
              <w:rPr>
                <w:noProof/>
                <w:webHidden/>
                <w:rtl/>
              </w:rPr>
              <w:t>52</w:t>
            </w:r>
            <w:r>
              <w:rPr>
                <w:noProof/>
                <w:webHidden/>
              </w:rPr>
              <w:fldChar w:fldCharType="end"/>
            </w:r>
          </w:hyperlink>
        </w:p>
        <w:p w14:paraId="448DD6EA" w14:textId="32FE5734" w:rsidR="007F48AA" w:rsidRDefault="007F48AA" w:rsidP="007F48AA">
          <w:pPr>
            <w:pStyle w:val="TOC1"/>
            <w:tabs>
              <w:tab w:val="right" w:leader="dot" w:pos="9016"/>
            </w:tabs>
            <w:bidi/>
            <w:rPr>
              <w:rFonts w:cstheme="minorBidi"/>
              <w:b w:val="0"/>
              <w:bCs w:val="0"/>
              <w:caps w:val="0"/>
              <w:noProof/>
              <w:sz w:val="24"/>
              <w:szCs w:val="24"/>
              <w:u w:val="none"/>
            </w:rPr>
          </w:pPr>
          <w:hyperlink w:anchor="_Toc214475268" w:history="1">
            <w:r w:rsidRPr="00573535">
              <w:rPr>
                <w:rStyle w:val="Hyperlink"/>
                <w:noProof/>
                <w:rtl/>
              </w:rPr>
              <w:t>المحور الحادي والعشرون: عديمي الجنسية:</w:t>
            </w:r>
            <w:r>
              <w:rPr>
                <w:noProof/>
                <w:webHidden/>
              </w:rPr>
              <w:tab/>
            </w:r>
            <w:r>
              <w:rPr>
                <w:noProof/>
                <w:webHidden/>
              </w:rPr>
              <w:fldChar w:fldCharType="begin"/>
            </w:r>
            <w:r>
              <w:rPr>
                <w:noProof/>
                <w:webHidden/>
              </w:rPr>
              <w:instrText xml:space="preserve"> PAGEREF _Toc214475268 \h </w:instrText>
            </w:r>
            <w:r>
              <w:rPr>
                <w:noProof/>
                <w:webHidden/>
              </w:rPr>
            </w:r>
            <w:r>
              <w:rPr>
                <w:noProof/>
                <w:webHidden/>
              </w:rPr>
              <w:fldChar w:fldCharType="separate"/>
            </w:r>
            <w:r w:rsidR="00DB4630">
              <w:rPr>
                <w:noProof/>
                <w:webHidden/>
                <w:rtl/>
              </w:rPr>
              <w:t>53</w:t>
            </w:r>
            <w:r>
              <w:rPr>
                <w:noProof/>
                <w:webHidden/>
              </w:rPr>
              <w:fldChar w:fldCharType="end"/>
            </w:r>
          </w:hyperlink>
        </w:p>
        <w:p w14:paraId="107AA39B" w14:textId="3D9D70FB" w:rsidR="007F48AA" w:rsidRDefault="007F48AA" w:rsidP="007F48AA">
          <w:pPr>
            <w:pStyle w:val="TOC1"/>
            <w:tabs>
              <w:tab w:val="right" w:leader="dot" w:pos="9016"/>
            </w:tabs>
            <w:bidi/>
            <w:rPr>
              <w:rFonts w:cstheme="minorBidi"/>
              <w:b w:val="0"/>
              <w:bCs w:val="0"/>
              <w:caps w:val="0"/>
              <w:noProof/>
              <w:sz w:val="24"/>
              <w:szCs w:val="24"/>
              <w:u w:val="none"/>
            </w:rPr>
          </w:pPr>
          <w:hyperlink w:anchor="_Toc214475269" w:history="1">
            <w:r w:rsidRPr="00573535">
              <w:rPr>
                <w:rStyle w:val="Hyperlink"/>
                <w:noProof/>
                <w:rtl/>
              </w:rPr>
              <w:t>المحور الثاني والعشرون: التعاون بين آليات الرقابة المستقلة:</w:t>
            </w:r>
            <w:r>
              <w:rPr>
                <w:noProof/>
                <w:webHidden/>
              </w:rPr>
              <w:tab/>
            </w:r>
            <w:r>
              <w:rPr>
                <w:noProof/>
                <w:webHidden/>
              </w:rPr>
              <w:fldChar w:fldCharType="begin"/>
            </w:r>
            <w:r>
              <w:rPr>
                <w:noProof/>
                <w:webHidden/>
              </w:rPr>
              <w:instrText xml:space="preserve"> PAGEREF _Toc214475269 \h </w:instrText>
            </w:r>
            <w:r>
              <w:rPr>
                <w:noProof/>
                <w:webHidden/>
              </w:rPr>
            </w:r>
            <w:r>
              <w:rPr>
                <w:noProof/>
                <w:webHidden/>
              </w:rPr>
              <w:fldChar w:fldCharType="separate"/>
            </w:r>
            <w:r w:rsidR="00DB4630">
              <w:rPr>
                <w:noProof/>
                <w:webHidden/>
                <w:rtl/>
              </w:rPr>
              <w:t>54</w:t>
            </w:r>
            <w:r>
              <w:rPr>
                <w:noProof/>
                <w:webHidden/>
              </w:rPr>
              <w:fldChar w:fldCharType="end"/>
            </w:r>
          </w:hyperlink>
        </w:p>
        <w:p w14:paraId="4BE3278E" w14:textId="6C72F86E" w:rsidR="007F48AA" w:rsidRDefault="007F48AA" w:rsidP="007F48AA">
          <w:pPr>
            <w:pStyle w:val="TOC1"/>
            <w:tabs>
              <w:tab w:val="right" w:leader="dot" w:pos="9016"/>
            </w:tabs>
            <w:bidi/>
            <w:rPr>
              <w:rFonts w:cstheme="minorBidi"/>
              <w:b w:val="0"/>
              <w:bCs w:val="0"/>
              <w:caps w:val="0"/>
              <w:noProof/>
              <w:sz w:val="24"/>
              <w:szCs w:val="24"/>
              <w:u w:val="none"/>
            </w:rPr>
          </w:pPr>
          <w:hyperlink w:anchor="_Toc214475270" w:history="1">
            <w:r w:rsidRPr="00573535">
              <w:rPr>
                <w:rStyle w:val="Hyperlink"/>
                <w:noProof/>
                <w:rtl/>
              </w:rPr>
              <w:t>المحور الثالث والعشرون: التعاون مع آليات الأمم المتحدة والمنظمات الدولية:</w:t>
            </w:r>
            <w:r>
              <w:rPr>
                <w:noProof/>
                <w:webHidden/>
              </w:rPr>
              <w:tab/>
            </w:r>
            <w:r>
              <w:rPr>
                <w:noProof/>
                <w:webHidden/>
              </w:rPr>
              <w:fldChar w:fldCharType="begin"/>
            </w:r>
            <w:r>
              <w:rPr>
                <w:noProof/>
                <w:webHidden/>
              </w:rPr>
              <w:instrText xml:space="preserve"> PAGEREF _Toc214475270 \h </w:instrText>
            </w:r>
            <w:r>
              <w:rPr>
                <w:noProof/>
                <w:webHidden/>
              </w:rPr>
            </w:r>
            <w:r>
              <w:rPr>
                <w:noProof/>
                <w:webHidden/>
              </w:rPr>
              <w:fldChar w:fldCharType="separate"/>
            </w:r>
            <w:r w:rsidR="00DB4630">
              <w:rPr>
                <w:noProof/>
                <w:webHidden/>
                <w:rtl/>
              </w:rPr>
              <w:t>55</w:t>
            </w:r>
            <w:r>
              <w:rPr>
                <w:noProof/>
                <w:webHidden/>
              </w:rPr>
              <w:fldChar w:fldCharType="end"/>
            </w:r>
          </w:hyperlink>
        </w:p>
        <w:p w14:paraId="64715FE8" w14:textId="106C4A49" w:rsidR="007F48AA" w:rsidRDefault="007F48AA" w:rsidP="007F48AA">
          <w:pPr>
            <w:pStyle w:val="TOC1"/>
            <w:tabs>
              <w:tab w:val="right" w:leader="dot" w:pos="9016"/>
            </w:tabs>
            <w:bidi/>
            <w:rPr>
              <w:rFonts w:cstheme="minorBidi"/>
              <w:b w:val="0"/>
              <w:bCs w:val="0"/>
              <w:caps w:val="0"/>
              <w:noProof/>
              <w:sz w:val="24"/>
              <w:szCs w:val="24"/>
              <w:u w:val="none"/>
            </w:rPr>
          </w:pPr>
          <w:hyperlink w:anchor="_Toc214475271" w:history="1">
            <w:r w:rsidRPr="00573535">
              <w:rPr>
                <w:rStyle w:val="Hyperlink"/>
                <w:noProof/>
                <w:rtl/>
              </w:rPr>
              <w:t>المحور الرابع والعشرون: البروتوكول الاختياري لاتفاقية مناهضة التعذيب (</w:t>
            </w:r>
            <w:r w:rsidRPr="00573535">
              <w:rPr>
                <w:rStyle w:val="Hyperlink"/>
                <w:noProof/>
              </w:rPr>
              <w:t>OPCAT</w:t>
            </w:r>
            <w:r w:rsidRPr="00573535">
              <w:rPr>
                <w:rStyle w:val="Hyperlink"/>
                <w:noProof/>
                <w:rtl/>
              </w:rPr>
              <w:t>)</w:t>
            </w:r>
            <w:r>
              <w:rPr>
                <w:noProof/>
                <w:webHidden/>
              </w:rPr>
              <w:tab/>
            </w:r>
            <w:r>
              <w:rPr>
                <w:noProof/>
                <w:webHidden/>
              </w:rPr>
              <w:fldChar w:fldCharType="begin"/>
            </w:r>
            <w:r>
              <w:rPr>
                <w:noProof/>
                <w:webHidden/>
              </w:rPr>
              <w:instrText xml:space="preserve"> PAGEREF _Toc214475271 \h </w:instrText>
            </w:r>
            <w:r>
              <w:rPr>
                <w:noProof/>
                <w:webHidden/>
              </w:rPr>
            </w:r>
            <w:r>
              <w:rPr>
                <w:noProof/>
                <w:webHidden/>
              </w:rPr>
              <w:fldChar w:fldCharType="separate"/>
            </w:r>
            <w:r w:rsidR="00DB4630">
              <w:rPr>
                <w:noProof/>
                <w:webHidden/>
                <w:rtl/>
              </w:rPr>
              <w:t>56</w:t>
            </w:r>
            <w:r>
              <w:rPr>
                <w:noProof/>
                <w:webHidden/>
              </w:rPr>
              <w:fldChar w:fldCharType="end"/>
            </w:r>
          </w:hyperlink>
        </w:p>
        <w:p w14:paraId="6C7921A4" w14:textId="1FE0F063" w:rsidR="007F48AA" w:rsidRDefault="007F48AA" w:rsidP="007F48AA">
          <w:pPr>
            <w:pStyle w:val="TOC1"/>
            <w:tabs>
              <w:tab w:val="right" w:leader="dot" w:pos="9016"/>
            </w:tabs>
            <w:bidi/>
            <w:rPr>
              <w:rFonts w:cstheme="minorBidi"/>
              <w:b w:val="0"/>
              <w:bCs w:val="0"/>
              <w:caps w:val="0"/>
              <w:noProof/>
              <w:sz w:val="24"/>
              <w:szCs w:val="24"/>
              <w:u w:val="none"/>
            </w:rPr>
          </w:pPr>
          <w:hyperlink w:anchor="_Toc214475272" w:history="1">
            <w:r w:rsidRPr="00573535">
              <w:rPr>
                <w:rStyle w:val="Hyperlink"/>
                <w:noProof/>
                <w:rtl/>
              </w:rPr>
              <w:t>المحور الخامس والعشرون: الرعاية المقدمة للنزلاء معيشياً وصحياً وتأهيلياً وأوضاع مراكز الإصلاح والتأهيل والاحتجاز:</w:t>
            </w:r>
            <w:r>
              <w:rPr>
                <w:noProof/>
                <w:webHidden/>
              </w:rPr>
              <w:tab/>
            </w:r>
            <w:r>
              <w:rPr>
                <w:noProof/>
                <w:webHidden/>
              </w:rPr>
              <w:fldChar w:fldCharType="begin"/>
            </w:r>
            <w:r>
              <w:rPr>
                <w:noProof/>
                <w:webHidden/>
              </w:rPr>
              <w:instrText xml:space="preserve"> PAGEREF _Toc214475272 \h </w:instrText>
            </w:r>
            <w:r>
              <w:rPr>
                <w:noProof/>
                <w:webHidden/>
              </w:rPr>
            </w:r>
            <w:r>
              <w:rPr>
                <w:noProof/>
                <w:webHidden/>
              </w:rPr>
              <w:fldChar w:fldCharType="separate"/>
            </w:r>
            <w:r w:rsidR="00DB4630">
              <w:rPr>
                <w:noProof/>
                <w:webHidden/>
                <w:rtl/>
              </w:rPr>
              <w:t>57</w:t>
            </w:r>
            <w:r>
              <w:rPr>
                <w:noProof/>
                <w:webHidden/>
              </w:rPr>
              <w:fldChar w:fldCharType="end"/>
            </w:r>
          </w:hyperlink>
        </w:p>
        <w:p w14:paraId="7E0C9306" w14:textId="08FF2BB7" w:rsidR="007F48AA" w:rsidRDefault="007F48AA" w:rsidP="007F48AA">
          <w:pPr>
            <w:pStyle w:val="TOC1"/>
            <w:tabs>
              <w:tab w:val="right" w:leader="dot" w:pos="9016"/>
            </w:tabs>
            <w:bidi/>
            <w:rPr>
              <w:rFonts w:cstheme="minorBidi"/>
              <w:b w:val="0"/>
              <w:bCs w:val="0"/>
              <w:caps w:val="0"/>
              <w:noProof/>
              <w:sz w:val="24"/>
              <w:szCs w:val="24"/>
              <w:u w:val="none"/>
            </w:rPr>
          </w:pPr>
          <w:hyperlink w:anchor="_Toc214475273" w:history="1">
            <w:r w:rsidRPr="00573535">
              <w:rPr>
                <w:rStyle w:val="Hyperlink"/>
                <w:noProof/>
                <w:rtl/>
              </w:rPr>
              <w:t>المحور السادس والعشرون: آليات الرقابة المستقلة ومدى فاعليتها واستقلاليتها:</w:t>
            </w:r>
            <w:r>
              <w:rPr>
                <w:noProof/>
                <w:webHidden/>
              </w:rPr>
              <w:tab/>
            </w:r>
            <w:r>
              <w:rPr>
                <w:noProof/>
                <w:webHidden/>
              </w:rPr>
              <w:fldChar w:fldCharType="begin"/>
            </w:r>
            <w:r>
              <w:rPr>
                <w:noProof/>
                <w:webHidden/>
              </w:rPr>
              <w:instrText xml:space="preserve"> PAGEREF _Toc214475273 \h </w:instrText>
            </w:r>
            <w:r>
              <w:rPr>
                <w:noProof/>
                <w:webHidden/>
              </w:rPr>
            </w:r>
            <w:r>
              <w:rPr>
                <w:noProof/>
                <w:webHidden/>
              </w:rPr>
              <w:fldChar w:fldCharType="separate"/>
            </w:r>
            <w:r w:rsidR="00DB4630">
              <w:rPr>
                <w:noProof/>
                <w:webHidden/>
                <w:rtl/>
              </w:rPr>
              <w:t>79</w:t>
            </w:r>
            <w:r>
              <w:rPr>
                <w:noProof/>
                <w:webHidden/>
              </w:rPr>
              <w:fldChar w:fldCharType="end"/>
            </w:r>
          </w:hyperlink>
        </w:p>
        <w:p w14:paraId="43715686" w14:textId="67EE9E84" w:rsidR="007F48AA" w:rsidRDefault="007F48AA" w:rsidP="007F48AA">
          <w:pPr>
            <w:pStyle w:val="TOC1"/>
            <w:tabs>
              <w:tab w:val="right" w:leader="dot" w:pos="9016"/>
            </w:tabs>
            <w:bidi/>
            <w:rPr>
              <w:rFonts w:cstheme="minorBidi"/>
              <w:b w:val="0"/>
              <w:bCs w:val="0"/>
              <w:caps w:val="0"/>
              <w:noProof/>
              <w:sz w:val="24"/>
              <w:szCs w:val="24"/>
              <w:u w:val="none"/>
            </w:rPr>
          </w:pPr>
          <w:hyperlink w:anchor="_Toc214475274" w:history="1">
            <w:r w:rsidRPr="00573535">
              <w:rPr>
                <w:rStyle w:val="Hyperlink"/>
                <w:noProof/>
                <w:rtl/>
              </w:rPr>
              <w:t>المحور السابع والعشرون: الضمانات داخل مؤسسات الطبّ النفسي ودور آليات الرقابة المستقلة:</w:t>
            </w:r>
            <w:r>
              <w:rPr>
                <w:noProof/>
                <w:webHidden/>
              </w:rPr>
              <w:tab/>
            </w:r>
            <w:r>
              <w:rPr>
                <w:noProof/>
                <w:webHidden/>
              </w:rPr>
              <w:fldChar w:fldCharType="begin"/>
            </w:r>
            <w:r>
              <w:rPr>
                <w:noProof/>
                <w:webHidden/>
              </w:rPr>
              <w:instrText xml:space="preserve"> PAGEREF _Toc214475274 \h </w:instrText>
            </w:r>
            <w:r>
              <w:rPr>
                <w:noProof/>
                <w:webHidden/>
              </w:rPr>
            </w:r>
            <w:r>
              <w:rPr>
                <w:noProof/>
                <w:webHidden/>
              </w:rPr>
              <w:fldChar w:fldCharType="separate"/>
            </w:r>
            <w:r w:rsidR="00DB4630">
              <w:rPr>
                <w:noProof/>
                <w:webHidden/>
                <w:rtl/>
              </w:rPr>
              <w:t>106</w:t>
            </w:r>
            <w:r>
              <w:rPr>
                <w:noProof/>
                <w:webHidden/>
              </w:rPr>
              <w:fldChar w:fldCharType="end"/>
            </w:r>
          </w:hyperlink>
        </w:p>
        <w:p w14:paraId="239AFF5A" w14:textId="78C4C450" w:rsidR="007F48AA" w:rsidRDefault="007F48AA" w:rsidP="00BB700E">
          <w:pPr>
            <w:pStyle w:val="TOC1"/>
            <w:tabs>
              <w:tab w:val="right" w:leader="dot" w:pos="9016"/>
            </w:tabs>
            <w:bidi/>
            <w:rPr>
              <w:rFonts w:cstheme="minorBidi"/>
              <w:b w:val="0"/>
              <w:bCs w:val="0"/>
              <w:caps w:val="0"/>
              <w:noProof/>
              <w:sz w:val="24"/>
              <w:szCs w:val="24"/>
              <w:u w:val="none"/>
            </w:rPr>
          </w:pPr>
          <w:hyperlink w:anchor="_Toc214475275" w:history="1">
            <w:r w:rsidRPr="00573535">
              <w:rPr>
                <w:rStyle w:val="Hyperlink"/>
                <w:noProof/>
                <w:rtl/>
              </w:rPr>
              <w:t>المحور الثامن والعشرون: الخطة الوطنية لحقوق الانسان 2022-2026:</w:t>
            </w:r>
            <w:r>
              <w:rPr>
                <w:noProof/>
                <w:webHidden/>
              </w:rPr>
              <w:tab/>
            </w:r>
            <w:r>
              <w:rPr>
                <w:noProof/>
                <w:webHidden/>
              </w:rPr>
              <w:fldChar w:fldCharType="begin"/>
            </w:r>
            <w:r>
              <w:rPr>
                <w:noProof/>
                <w:webHidden/>
              </w:rPr>
              <w:instrText xml:space="preserve"> PAGEREF _Toc214475275 \h </w:instrText>
            </w:r>
            <w:r>
              <w:rPr>
                <w:noProof/>
                <w:webHidden/>
              </w:rPr>
            </w:r>
            <w:r>
              <w:rPr>
                <w:noProof/>
                <w:webHidden/>
              </w:rPr>
              <w:fldChar w:fldCharType="separate"/>
            </w:r>
            <w:r w:rsidR="00DB4630">
              <w:rPr>
                <w:noProof/>
                <w:webHidden/>
                <w:rtl/>
              </w:rPr>
              <w:t>110</w:t>
            </w:r>
            <w:r>
              <w:rPr>
                <w:noProof/>
                <w:webHidden/>
              </w:rPr>
              <w:fldChar w:fldCharType="end"/>
            </w:r>
          </w:hyperlink>
        </w:p>
        <w:p w14:paraId="0C42F125" w14:textId="47C01339" w:rsidR="007F48AA" w:rsidRDefault="007F48AA" w:rsidP="007F48AA">
          <w:pPr>
            <w:pStyle w:val="TOC1"/>
            <w:tabs>
              <w:tab w:val="right" w:leader="dot" w:pos="9016"/>
            </w:tabs>
            <w:bidi/>
            <w:rPr>
              <w:rFonts w:cstheme="minorBidi"/>
              <w:b w:val="0"/>
              <w:bCs w:val="0"/>
              <w:caps w:val="0"/>
              <w:noProof/>
              <w:sz w:val="24"/>
              <w:szCs w:val="24"/>
              <w:u w:val="none"/>
            </w:rPr>
          </w:pPr>
          <w:hyperlink w:anchor="_Toc214475277" w:history="1">
            <w:r w:rsidRPr="00573535">
              <w:rPr>
                <w:rStyle w:val="Hyperlink"/>
                <w:noProof/>
                <w:rtl/>
              </w:rPr>
              <w:t>الملخص والخاتمة:</w:t>
            </w:r>
            <w:r>
              <w:rPr>
                <w:noProof/>
                <w:webHidden/>
              </w:rPr>
              <w:tab/>
            </w:r>
            <w:r>
              <w:rPr>
                <w:noProof/>
                <w:webHidden/>
              </w:rPr>
              <w:fldChar w:fldCharType="begin"/>
            </w:r>
            <w:r>
              <w:rPr>
                <w:noProof/>
                <w:webHidden/>
              </w:rPr>
              <w:instrText xml:space="preserve"> PAGEREF _Toc214475277 \h </w:instrText>
            </w:r>
            <w:r>
              <w:rPr>
                <w:noProof/>
                <w:webHidden/>
              </w:rPr>
            </w:r>
            <w:r>
              <w:rPr>
                <w:noProof/>
                <w:webHidden/>
              </w:rPr>
              <w:fldChar w:fldCharType="separate"/>
            </w:r>
            <w:r w:rsidR="00DB4630">
              <w:rPr>
                <w:noProof/>
                <w:webHidden/>
                <w:rtl/>
              </w:rPr>
              <w:t>111</w:t>
            </w:r>
            <w:r>
              <w:rPr>
                <w:noProof/>
                <w:webHidden/>
              </w:rPr>
              <w:fldChar w:fldCharType="end"/>
            </w:r>
          </w:hyperlink>
        </w:p>
        <w:p w14:paraId="19567D3A" w14:textId="7F29DCEC" w:rsidR="00355178" w:rsidRDefault="00355178" w:rsidP="007F48AA">
          <w:r>
            <w:rPr>
              <w:b/>
              <w:bCs/>
              <w:noProof/>
            </w:rPr>
            <w:fldChar w:fldCharType="end"/>
          </w:r>
        </w:p>
      </w:sdtContent>
    </w:sdt>
    <w:p w14:paraId="514D24C2" w14:textId="77777777" w:rsidR="00AD3CB7" w:rsidRPr="00302B4A" w:rsidRDefault="00AD3CB7" w:rsidP="00F16429">
      <w:pPr>
        <w:jc w:val="center"/>
        <w:rPr>
          <w:rFonts w:ascii="Sakkal Majalla" w:hAnsi="Sakkal Majalla" w:cs="Sakkal Majalla"/>
          <w:b/>
          <w:bCs/>
          <w:color w:val="EE0000"/>
          <w:sz w:val="36"/>
          <w:szCs w:val="36"/>
          <w:rtl/>
        </w:rPr>
      </w:pPr>
    </w:p>
    <w:p w14:paraId="1795C7CC" w14:textId="77777777" w:rsidR="00AD3CB7" w:rsidRDefault="00AD3CB7" w:rsidP="00F16429">
      <w:pPr>
        <w:jc w:val="center"/>
        <w:rPr>
          <w:rFonts w:ascii="Sakkal Majalla" w:hAnsi="Sakkal Majalla" w:cs="Sakkal Majalla"/>
          <w:b/>
          <w:bCs/>
          <w:sz w:val="36"/>
          <w:szCs w:val="36"/>
          <w:rtl/>
        </w:rPr>
      </w:pPr>
    </w:p>
    <w:p w14:paraId="681E9C32" w14:textId="77777777" w:rsidR="00AD3CB7" w:rsidRDefault="00AD3CB7" w:rsidP="00F16429">
      <w:pPr>
        <w:jc w:val="center"/>
        <w:rPr>
          <w:rFonts w:ascii="Sakkal Majalla" w:hAnsi="Sakkal Majalla" w:cs="Sakkal Majalla"/>
          <w:b/>
          <w:bCs/>
          <w:sz w:val="36"/>
          <w:szCs w:val="36"/>
          <w:rtl/>
        </w:rPr>
      </w:pPr>
    </w:p>
    <w:p w14:paraId="44793E77" w14:textId="77777777" w:rsidR="00BB700E" w:rsidRDefault="00BB700E" w:rsidP="00F16429">
      <w:pPr>
        <w:jc w:val="center"/>
        <w:rPr>
          <w:rFonts w:ascii="Sakkal Majalla" w:hAnsi="Sakkal Majalla" w:cs="Sakkal Majalla"/>
          <w:b/>
          <w:bCs/>
          <w:sz w:val="36"/>
          <w:szCs w:val="36"/>
          <w:rtl/>
        </w:rPr>
      </w:pPr>
    </w:p>
    <w:p w14:paraId="57CD1E93" w14:textId="77777777" w:rsidR="00AD3CB7" w:rsidRDefault="00AD3CB7" w:rsidP="007F48AA">
      <w:pPr>
        <w:rPr>
          <w:rFonts w:ascii="Sakkal Majalla" w:hAnsi="Sakkal Majalla" w:cs="Sakkal Majalla"/>
          <w:b/>
          <w:bCs/>
          <w:sz w:val="36"/>
          <w:szCs w:val="36"/>
          <w:rtl/>
        </w:rPr>
      </w:pPr>
    </w:p>
    <w:p w14:paraId="731ADA92" w14:textId="6B0810AF" w:rsidR="00F16429" w:rsidRPr="0042697B" w:rsidRDefault="0042697B" w:rsidP="00355178">
      <w:pPr>
        <w:pStyle w:val="Heading1"/>
        <w:jc w:val="center"/>
        <w:rPr>
          <w:rtl/>
        </w:rPr>
      </w:pPr>
      <w:bookmarkStart w:id="0" w:name="_Toc214475247"/>
      <w:r w:rsidRPr="0042697B">
        <w:rPr>
          <w:rFonts w:hint="cs"/>
          <w:rtl/>
        </w:rPr>
        <w:lastRenderedPageBreak/>
        <w:t xml:space="preserve">مقدمة: </w:t>
      </w:r>
      <w:r w:rsidR="00AD3CB7" w:rsidRPr="0042697B">
        <w:rPr>
          <w:rFonts w:hint="cs"/>
          <w:rtl/>
        </w:rPr>
        <w:t xml:space="preserve">رد </w:t>
      </w:r>
      <w:r w:rsidR="00F16429" w:rsidRPr="0042697B">
        <w:rPr>
          <w:rtl/>
        </w:rPr>
        <w:t>مملكة البحرين أمام لجنة مناهضة التعذيب –</w:t>
      </w:r>
      <w:r w:rsidR="0027419B" w:rsidRPr="0042697B">
        <w:rPr>
          <w:rFonts w:hint="cs"/>
          <w:rtl/>
        </w:rPr>
        <w:t xml:space="preserve"> 18-19 نوفمبر</w:t>
      </w:r>
      <w:r w:rsidR="00F16429" w:rsidRPr="0042697B">
        <w:rPr>
          <w:rtl/>
        </w:rPr>
        <w:t xml:space="preserve"> 2025</w:t>
      </w:r>
      <w:bookmarkEnd w:id="0"/>
    </w:p>
    <w:p w14:paraId="684005D4" w14:textId="77777777" w:rsidR="00F16429" w:rsidRPr="00F16429" w:rsidRDefault="003E6C7B" w:rsidP="00AD3CB7">
      <w:pPr>
        <w:jc w:val="both"/>
        <w:rPr>
          <w:rFonts w:ascii="Sakkal Majalla" w:hAnsi="Sakkal Majalla" w:cs="Sakkal Majalla"/>
          <w:sz w:val="36"/>
          <w:szCs w:val="36"/>
          <w:rtl/>
        </w:rPr>
      </w:pPr>
      <w:r w:rsidRPr="00932468">
        <w:rPr>
          <w:rFonts w:ascii="Sakkal Majalla" w:hAnsi="Sakkal Majalla" w:cs="Sakkal Majalla" w:hint="cs"/>
          <w:sz w:val="36"/>
          <w:szCs w:val="36"/>
          <w:rtl/>
        </w:rPr>
        <w:t>لقد كان من دواعي سرور</w:t>
      </w:r>
      <w:r w:rsidR="00F16429" w:rsidRPr="00932468">
        <w:rPr>
          <w:rFonts w:ascii="Sakkal Majalla" w:hAnsi="Sakkal Majalla" w:cs="Sakkal Majalla" w:hint="cs"/>
          <w:sz w:val="36"/>
          <w:szCs w:val="36"/>
          <w:rtl/>
        </w:rPr>
        <w:t xml:space="preserve"> </w:t>
      </w:r>
      <w:r w:rsidR="00F16429" w:rsidRPr="00932468">
        <w:rPr>
          <w:rFonts w:ascii="Sakkal Majalla" w:hAnsi="Sakkal Majalla" w:cs="Sakkal Majalla"/>
          <w:sz w:val="36"/>
          <w:szCs w:val="36"/>
          <w:rtl/>
        </w:rPr>
        <w:t>وفد مملكة البحرين أن ي</w:t>
      </w:r>
      <w:r w:rsidR="00F16429" w:rsidRPr="00932468">
        <w:rPr>
          <w:rFonts w:ascii="Sakkal Majalla" w:hAnsi="Sakkal Majalla" w:cs="Sakkal Majalla" w:hint="cs"/>
          <w:sz w:val="36"/>
          <w:szCs w:val="36"/>
          <w:rtl/>
        </w:rPr>
        <w:t>جتمع</w:t>
      </w:r>
      <w:r w:rsidRPr="00932468">
        <w:rPr>
          <w:rFonts w:ascii="Sakkal Majalla" w:hAnsi="Sakkal Majalla" w:cs="Sakkal Majalla"/>
          <w:sz w:val="36"/>
          <w:szCs w:val="36"/>
          <w:rtl/>
        </w:rPr>
        <w:t xml:space="preserve"> </w:t>
      </w:r>
      <w:r w:rsidR="00F16429" w:rsidRPr="00932468">
        <w:rPr>
          <w:rFonts w:ascii="Sakkal Majalla" w:hAnsi="Sakkal Majalla" w:cs="Sakkal Majalla"/>
          <w:sz w:val="36"/>
          <w:szCs w:val="36"/>
          <w:rtl/>
        </w:rPr>
        <w:t>يوم</w:t>
      </w:r>
      <w:r w:rsidRPr="00932468">
        <w:rPr>
          <w:rFonts w:ascii="Sakkal Majalla" w:hAnsi="Sakkal Majalla" w:cs="Sakkal Majalla" w:hint="cs"/>
          <w:sz w:val="36"/>
          <w:szCs w:val="36"/>
          <w:rtl/>
        </w:rPr>
        <w:t>ي</w:t>
      </w:r>
      <w:r w:rsidR="00F16429" w:rsidRPr="00932468">
        <w:rPr>
          <w:rFonts w:ascii="Sakkal Majalla" w:hAnsi="Sakkal Majalla" w:cs="Sakkal Majalla" w:hint="cs"/>
          <w:sz w:val="36"/>
          <w:szCs w:val="36"/>
          <w:rtl/>
        </w:rPr>
        <w:t xml:space="preserve"> الثلاثاء</w:t>
      </w:r>
      <w:r w:rsidRPr="00932468">
        <w:rPr>
          <w:rFonts w:ascii="Sakkal Majalla" w:hAnsi="Sakkal Majalla" w:cs="Sakkal Majalla" w:hint="cs"/>
          <w:sz w:val="36"/>
          <w:szCs w:val="36"/>
          <w:rtl/>
        </w:rPr>
        <w:t xml:space="preserve"> والأربعاء</w:t>
      </w:r>
      <w:r w:rsidR="00F16429" w:rsidRPr="00932468">
        <w:rPr>
          <w:rFonts w:ascii="Sakkal Majalla" w:hAnsi="Sakkal Majalla" w:cs="Sakkal Majalla" w:hint="cs"/>
          <w:sz w:val="36"/>
          <w:szCs w:val="36"/>
          <w:rtl/>
        </w:rPr>
        <w:t xml:space="preserve"> الموافق</w:t>
      </w:r>
      <w:r w:rsidRPr="00932468">
        <w:rPr>
          <w:rFonts w:ascii="Sakkal Majalla" w:hAnsi="Sakkal Majalla" w:cs="Sakkal Majalla" w:hint="cs"/>
          <w:sz w:val="36"/>
          <w:szCs w:val="36"/>
          <w:rtl/>
        </w:rPr>
        <w:t>ين</w:t>
      </w:r>
      <w:r w:rsidR="00F16429" w:rsidRPr="00932468">
        <w:rPr>
          <w:rFonts w:ascii="Sakkal Majalla" w:hAnsi="Sakkal Majalla" w:cs="Sakkal Majalla" w:hint="cs"/>
          <w:sz w:val="36"/>
          <w:szCs w:val="36"/>
          <w:rtl/>
        </w:rPr>
        <w:t xml:space="preserve"> الثامن</w:t>
      </w:r>
      <w:r w:rsidRPr="00932468">
        <w:rPr>
          <w:rFonts w:ascii="Sakkal Majalla" w:hAnsi="Sakkal Majalla" w:cs="Sakkal Majalla" w:hint="cs"/>
          <w:sz w:val="36"/>
          <w:szCs w:val="36"/>
          <w:rtl/>
        </w:rPr>
        <w:t xml:space="preserve"> والتاسع</w:t>
      </w:r>
      <w:r w:rsidR="00F16429" w:rsidRPr="00932468">
        <w:rPr>
          <w:rFonts w:ascii="Sakkal Majalla" w:hAnsi="Sakkal Majalla" w:cs="Sakkal Majalla" w:hint="cs"/>
          <w:sz w:val="36"/>
          <w:szCs w:val="36"/>
          <w:rtl/>
        </w:rPr>
        <w:t xml:space="preserve"> عشر من نوفمبر لعام 2025م</w:t>
      </w:r>
      <w:r w:rsidR="00F16429" w:rsidRPr="00932468">
        <w:rPr>
          <w:rFonts w:ascii="Sakkal Majalla" w:hAnsi="Sakkal Majalla" w:cs="Sakkal Majalla"/>
          <w:sz w:val="36"/>
          <w:szCs w:val="36"/>
          <w:rtl/>
        </w:rPr>
        <w:t xml:space="preserve"> </w:t>
      </w:r>
      <w:r w:rsidRPr="00932468">
        <w:rPr>
          <w:rFonts w:ascii="Sakkal Majalla" w:hAnsi="Sakkal Majalla" w:cs="Sakkal Majalla" w:hint="cs"/>
          <w:sz w:val="36"/>
          <w:szCs w:val="36"/>
          <w:rtl/>
        </w:rPr>
        <w:t>مع</w:t>
      </w:r>
      <w:r w:rsidR="00F16429" w:rsidRPr="00932468">
        <w:rPr>
          <w:rFonts w:ascii="Sakkal Majalla" w:hAnsi="Sakkal Majalla" w:cs="Sakkal Majalla"/>
          <w:sz w:val="36"/>
          <w:szCs w:val="36"/>
          <w:rtl/>
        </w:rPr>
        <w:t xml:space="preserve"> </w:t>
      </w:r>
      <w:r w:rsidR="00AD3CB7" w:rsidRPr="00932468">
        <w:rPr>
          <w:rFonts w:ascii="Sakkal Majalla" w:hAnsi="Sakkal Majalla" w:cs="Sakkal Majalla" w:hint="cs"/>
          <w:sz w:val="36"/>
          <w:szCs w:val="36"/>
          <w:rtl/>
        </w:rPr>
        <w:t>لجنة مناهضة التعذيب الموقرة</w:t>
      </w:r>
      <w:r w:rsidR="00F16429" w:rsidRPr="00932468">
        <w:rPr>
          <w:rFonts w:ascii="Sakkal Majalla" w:hAnsi="Sakkal Majalla" w:cs="Sakkal Majalla"/>
          <w:sz w:val="36"/>
          <w:szCs w:val="36"/>
          <w:rtl/>
        </w:rPr>
        <w:t>،</w:t>
      </w:r>
      <w:r w:rsidR="00AD3CB7" w:rsidRPr="00932468">
        <w:rPr>
          <w:rFonts w:ascii="Sakkal Majalla" w:hAnsi="Sakkal Majalla" w:cs="Sakkal Majalla" w:hint="cs"/>
          <w:sz w:val="36"/>
          <w:szCs w:val="36"/>
          <w:rtl/>
        </w:rPr>
        <w:t xml:space="preserve"> لمناقشة التقرير الرابع (2021) والذي قدمته المملكة سابقاً للجنة،</w:t>
      </w:r>
      <w:r w:rsidR="00F16429" w:rsidRPr="00932468">
        <w:rPr>
          <w:rFonts w:ascii="Sakkal Majalla" w:hAnsi="Sakkal Majalla" w:cs="Sakkal Majalla"/>
          <w:sz w:val="36"/>
          <w:szCs w:val="36"/>
          <w:rtl/>
        </w:rPr>
        <w:t xml:space="preserve"> إيمانًا </w:t>
      </w:r>
      <w:r w:rsidR="00AD3CB7" w:rsidRPr="00932468">
        <w:rPr>
          <w:rFonts w:ascii="Sakkal Majalla" w:hAnsi="Sakkal Majalla" w:cs="Sakkal Majalla" w:hint="cs"/>
          <w:sz w:val="36"/>
          <w:szCs w:val="36"/>
          <w:rtl/>
        </w:rPr>
        <w:t xml:space="preserve">منها </w:t>
      </w:r>
      <w:r w:rsidR="00F16429" w:rsidRPr="00932468">
        <w:rPr>
          <w:rFonts w:ascii="Sakkal Majalla" w:hAnsi="Sakkal Majalla" w:cs="Sakkal Majalla"/>
          <w:sz w:val="36"/>
          <w:szCs w:val="36"/>
          <w:rtl/>
        </w:rPr>
        <w:t>بأهمية الحوار البنّاء، والتعاون الدولي، وتبادل الخبرات، وتطوير ممارسات حقوق الإنسان بما يتوافق مع المعايير الدولية، وبما يعزّز احترام الكرامة الإنسانية، وهي القيمة التي نصّ عليها دستور مملكة البحرين باعتبارها أساس الحكم.</w:t>
      </w:r>
    </w:p>
    <w:p w14:paraId="7B2C7A57" w14:textId="77777777" w:rsidR="00F16429" w:rsidRDefault="00F16429" w:rsidP="00F16429">
      <w:pPr>
        <w:jc w:val="both"/>
        <w:rPr>
          <w:rFonts w:ascii="Sakkal Majalla" w:hAnsi="Sakkal Majalla" w:cs="Sakkal Majalla"/>
          <w:sz w:val="36"/>
          <w:szCs w:val="36"/>
          <w:rtl/>
        </w:rPr>
      </w:pPr>
      <w:r>
        <w:rPr>
          <w:rFonts w:ascii="Sakkal Majalla" w:hAnsi="Sakkal Majalla" w:cs="Sakkal Majalla"/>
          <w:sz w:val="36"/>
          <w:szCs w:val="36"/>
          <w:rtl/>
        </w:rPr>
        <w:t>وتأتي مشارك</w:t>
      </w:r>
      <w:r>
        <w:rPr>
          <w:rFonts w:ascii="Sakkal Majalla" w:hAnsi="Sakkal Majalla" w:cs="Sakkal Majalla" w:hint="cs"/>
          <w:sz w:val="36"/>
          <w:szCs w:val="36"/>
          <w:rtl/>
        </w:rPr>
        <w:t>ة وفد مملكة البحرين</w:t>
      </w:r>
      <w:r w:rsidRPr="00F16429">
        <w:rPr>
          <w:rFonts w:ascii="Sakkal Majalla" w:hAnsi="Sakkal Majalla" w:cs="Sakkal Majalla"/>
          <w:sz w:val="36"/>
          <w:szCs w:val="36"/>
          <w:rtl/>
        </w:rPr>
        <w:t xml:space="preserve"> </w:t>
      </w:r>
      <w:r>
        <w:rPr>
          <w:rFonts w:ascii="Sakkal Majalla" w:hAnsi="Sakkal Majalla" w:cs="Sakkal Majalla" w:hint="cs"/>
          <w:sz w:val="36"/>
          <w:szCs w:val="36"/>
          <w:rtl/>
        </w:rPr>
        <w:t>في هذا الاجتماع</w:t>
      </w:r>
      <w:r w:rsidRPr="00F16429">
        <w:rPr>
          <w:rFonts w:ascii="Sakkal Majalla" w:hAnsi="Sakkal Majalla" w:cs="Sakkal Majalla"/>
          <w:sz w:val="36"/>
          <w:szCs w:val="36"/>
          <w:rtl/>
        </w:rPr>
        <w:t xml:space="preserve"> في سياق حزمة واسعة من الإصلاحات التشريعية والقضائية والمؤسساتية التي نفذتها البحرين خلال السنوات الماضية، والتي ساهمت في بناء منظومة حماية متقدمة ترتكز على منع التعذيب، والمساءلة الصارمة، وتعزيز الرقابة، وتطوير العدالة، وتوسيع العقوبات البديلة، ومكافحة الاتجار بالأشخاص، وحماية الأطفال.</w:t>
      </w:r>
    </w:p>
    <w:p w14:paraId="745E641F" w14:textId="352FECA9" w:rsidR="00F16429" w:rsidRDefault="00F16429" w:rsidP="00F16429">
      <w:pPr>
        <w:jc w:val="both"/>
        <w:rPr>
          <w:rFonts w:ascii="Sakkal Majalla" w:hAnsi="Sakkal Majalla" w:cs="Sakkal Majalla"/>
          <w:sz w:val="36"/>
          <w:szCs w:val="36"/>
          <w:rtl/>
        </w:rPr>
      </w:pPr>
      <w:r>
        <w:rPr>
          <w:rFonts w:ascii="Sakkal Majalla" w:hAnsi="Sakkal Majalla" w:cs="Sakkal Majalla" w:hint="cs"/>
          <w:sz w:val="36"/>
          <w:szCs w:val="36"/>
          <w:rtl/>
        </w:rPr>
        <w:t xml:space="preserve">وفي هذا </w:t>
      </w:r>
      <w:r w:rsidR="003F7BA6">
        <w:rPr>
          <w:rFonts w:ascii="Sakkal Majalla" w:hAnsi="Sakkal Majalla" w:cs="Sakkal Majalla" w:hint="cs"/>
          <w:sz w:val="36"/>
          <w:szCs w:val="36"/>
          <w:rtl/>
        </w:rPr>
        <w:t>الصدد</w:t>
      </w:r>
      <w:r>
        <w:rPr>
          <w:rFonts w:ascii="Sakkal Majalla" w:hAnsi="Sakkal Majalla" w:cs="Sakkal Majalla" w:hint="cs"/>
          <w:sz w:val="36"/>
          <w:szCs w:val="36"/>
          <w:rtl/>
        </w:rPr>
        <w:t xml:space="preserve"> </w:t>
      </w:r>
      <w:r w:rsidR="00B45DD8">
        <w:rPr>
          <w:rFonts w:ascii="Sakkal Majalla" w:hAnsi="Sakkal Majalla" w:cs="Sakkal Majalla" w:hint="cs"/>
          <w:sz w:val="36"/>
          <w:szCs w:val="36"/>
          <w:rtl/>
        </w:rPr>
        <w:t>تعرض مملكة البحرين ردها على ما ورد في كلمة أصحاب السعادة رئيس وأعضاء اللجنة الموقرين،</w:t>
      </w:r>
      <w:r w:rsidR="003F7BA6">
        <w:rPr>
          <w:rFonts w:ascii="Sakkal Majalla" w:hAnsi="Sakkal Majalla" w:cs="Sakkal Majalla" w:hint="cs"/>
          <w:sz w:val="36"/>
          <w:szCs w:val="36"/>
          <w:rtl/>
        </w:rPr>
        <w:t xml:space="preserve"> </w:t>
      </w:r>
      <w:r w:rsidR="00B45DD8">
        <w:rPr>
          <w:rFonts w:ascii="Sakkal Majalla" w:hAnsi="Sakkal Majalla" w:cs="Sakkal Majalla" w:hint="cs"/>
          <w:sz w:val="36"/>
          <w:szCs w:val="36"/>
          <w:rtl/>
        </w:rPr>
        <w:t>وما احتوته مداخلاتهم من مسائل وموضوعات واستفسار</w:t>
      </w:r>
      <w:r w:rsidR="003F7BA6">
        <w:rPr>
          <w:rFonts w:ascii="Sakkal Majalla" w:hAnsi="Sakkal Majalla" w:cs="Sakkal Majalla" w:hint="cs"/>
          <w:sz w:val="36"/>
          <w:szCs w:val="36"/>
          <w:rtl/>
        </w:rPr>
        <w:t>ا</w:t>
      </w:r>
      <w:r w:rsidR="00B45DD8">
        <w:rPr>
          <w:rFonts w:ascii="Sakkal Majalla" w:hAnsi="Sakkal Majalla" w:cs="Sakkal Majalla" w:hint="cs"/>
          <w:sz w:val="36"/>
          <w:szCs w:val="36"/>
          <w:rtl/>
        </w:rPr>
        <w:t xml:space="preserve">ت عدة، يمكن دمجها في محاور رئيسة وذلك على النحو </w:t>
      </w:r>
      <w:r w:rsidR="003F7BA6">
        <w:rPr>
          <w:rFonts w:ascii="Sakkal Majalla" w:hAnsi="Sakkal Majalla" w:cs="Sakkal Majalla" w:hint="cs"/>
          <w:sz w:val="36"/>
          <w:szCs w:val="36"/>
          <w:rtl/>
        </w:rPr>
        <w:t>الآتي</w:t>
      </w:r>
      <w:r w:rsidR="00B45DD8">
        <w:rPr>
          <w:rFonts w:ascii="Sakkal Majalla" w:hAnsi="Sakkal Majalla" w:cs="Sakkal Majalla" w:hint="cs"/>
          <w:sz w:val="36"/>
          <w:szCs w:val="36"/>
          <w:rtl/>
        </w:rPr>
        <w:t>:</w:t>
      </w:r>
    </w:p>
    <w:p w14:paraId="6433F7AA" w14:textId="77777777" w:rsidR="00AD3CB7" w:rsidRDefault="00AD3CB7" w:rsidP="00F16429">
      <w:pPr>
        <w:jc w:val="both"/>
        <w:rPr>
          <w:rFonts w:ascii="Sakkal Majalla" w:hAnsi="Sakkal Majalla" w:cs="Sakkal Majalla"/>
          <w:sz w:val="36"/>
          <w:szCs w:val="36"/>
          <w:rtl/>
        </w:rPr>
      </w:pPr>
    </w:p>
    <w:p w14:paraId="38B11F15" w14:textId="77777777" w:rsidR="00AD3CB7" w:rsidRDefault="00AD3CB7" w:rsidP="00F16429">
      <w:pPr>
        <w:jc w:val="both"/>
        <w:rPr>
          <w:rFonts w:ascii="Sakkal Majalla" w:hAnsi="Sakkal Majalla" w:cs="Sakkal Majalla"/>
          <w:sz w:val="36"/>
          <w:szCs w:val="36"/>
          <w:rtl/>
        </w:rPr>
      </w:pPr>
    </w:p>
    <w:p w14:paraId="7E0238CC" w14:textId="77777777" w:rsidR="00AD3CB7" w:rsidRDefault="00AD3CB7" w:rsidP="00F16429">
      <w:pPr>
        <w:jc w:val="both"/>
        <w:rPr>
          <w:rFonts w:ascii="Sakkal Majalla" w:hAnsi="Sakkal Majalla" w:cs="Sakkal Majalla"/>
          <w:sz w:val="36"/>
          <w:szCs w:val="36"/>
          <w:rtl/>
        </w:rPr>
      </w:pPr>
    </w:p>
    <w:p w14:paraId="3649F7F3" w14:textId="77777777" w:rsidR="00AD3CB7" w:rsidRDefault="00AD3CB7" w:rsidP="00F16429">
      <w:pPr>
        <w:jc w:val="both"/>
        <w:rPr>
          <w:rFonts w:ascii="Sakkal Majalla" w:hAnsi="Sakkal Majalla" w:cs="Sakkal Majalla"/>
          <w:sz w:val="36"/>
          <w:szCs w:val="36"/>
          <w:rtl/>
        </w:rPr>
      </w:pPr>
    </w:p>
    <w:p w14:paraId="4EB9F945" w14:textId="77777777" w:rsidR="00AD3CB7" w:rsidRDefault="00AD3CB7" w:rsidP="00F16429">
      <w:pPr>
        <w:jc w:val="both"/>
        <w:rPr>
          <w:rFonts w:ascii="Sakkal Majalla" w:hAnsi="Sakkal Majalla" w:cs="Sakkal Majalla"/>
          <w:sz w:val="36"/>
          <w:szCs w:val="36"/>
          <w:rtl/>
        </w:rPr>
      </w:pPr>
    </w:p>
    <w:p w14:paraId="4F9CBDA8" w14:textId="77777777" w:rsidR="007963AC" w:rsidRPr="00355178" w:rsidRDefault="007963AC" w:rsidP="00355178">
      <w:pPr>
        <w:pStyle w:val="Heading1"/>
        <w:rPr>
          <w:rtl/>
        </w:rPr>
      </w:pPr>
      <w:bookmarkStart w:id="1" w:name="_Toc214475248"/>
      <w:r w:rsidRPr="00355178">
        <w:rPr>
          <w:rtl/>
        </w:rPr>
        <w:lastRenderedPageBreak/>
        <w:t>المحور الأول: الإطار الدستوري والقانوني للحظر المطلق للتعذيب</w:t>
      </w:r>
      <w:r w:rsidRPr="00355178">
        <w:rPr>
          <w:rFonts w:hint="cs"/>
          <w:rtl/>
        </w:rPr>
        <w:t>:</w:t>
      </w:r>
      <w:bookmarkEnd w:id="1"/>
    </w:p>
    <w:p w14:paraId="4B24BDF5" w14:textId="49417E81" w:rsidR="007963AC" w:rsidRPr="00F776E6" w:rsidRDefault="007963AC" w:rsidP="007963AC">
      <w:pPr>
        <w:jc w:val="both"/>
        <w:rPr>
          <w:rFonts w:ascii="Sakkal Majalla" w:hAnsi="Sakkal Majalla" w:cs="Sakkal Majalla"/>
          <w:sz w:val="36"/>
          <w:szCs w:val="36"/>
          <w:rtl/>
        </w:rPr>
      </w:pPr>
      <w:r w:rsidRPr="00F776E6">
        <w:rPr>
          <w:rFonts w:ascii="Sakkal Majalla" w:hAnsi="Sakkal Majalla" w:cs="Sakkal Majalla"/>
          <w:sz w:val="36"/>
          <w:szCs w:val="36"/>
          <w:rtl/>
        </w:rPr>
        <w:t xml:space="preserve">انطلاقًا من التزام مملكة البحرين الراسخ بحماية حقوق الإنسان وتعزيز ضمانات العدالة الجنائية، شهدت المنظومة التشريعية الوطنية تطورًا متواصلاً يعكس انسجامها مع المعايير الدولية، </w:t>
      </w:r>
      <w:r w:rsidR="00B92F10" w:rsidRPr="00F776E6">
        <w:rPr>
          <w:rFonts w:ascii="Sakkal Majalla" w:hAnsi="Sakkal Majalla" w:cs="Sakkal Majalla" w:hint="cs"/>
          <w:sz w:val="36"/>
          <w:szCs w:val="36"/>
          <w:rtl/>
        </w:rPr>
        <w:t>خصوصًا فيما</w:t>
      </w:r>
      <w:r w:rsidRPr="00F776E6">
        <w:rPr>
          <w:rFonts w:ascii="Sakkal Majalla" w:hAnsi="Sakkal Majalla" w:cs="Sakkal Majalla"/>
          <w:sz w:val="36"/>
          <w:szCs w:val="36"/>
          <w:rtl/>
        </w:rPr>
        <w:t xml:space="preserve"> يتصل بحظر التعذيب وصون الكرامة الإنسانية.</w:t>
      </w:r>
    </w:p>
    <w:p w14:paraId="5B98375E" w14:textId="6DE95B71" w:rsidR="007963AC" w:rsidRPr="00F776E6" w:rsidRDefault="007963AC" w:rsidP="007963AC">
      <w:pPr>
        <w:jc w:val="both"/>
        <w:rPr>
          <w:rFonts w:ascii="Sakkal Majalla" w:hAnsi="Sakkal Majalla" w:cs="Sakkal Majalla"/>
          <w:sz w:val="36"/>
          <w:szCs w:val="36"/>
          <w:rtl/>
        </w:rPr>
      </w:pPr>
      <w:r w:rsidRPr="00F776E6">
        <w:rPr>
          <w:rFonts w:ascii="Sakkal Majalla" w:hAnsi="Sakkal Majalla" w:cs="Sakkal Majalla"/>
          <w:sz w:val="36"/>
          <w:szCs w:val="36"/>
          <w:rtl/>
        </w:rPr>
        <w:t xml:space="preserve">حيث أدخل المشرّع البحريني على قانون العقوبات تعديلات جوهرية عززت الحماية من التعذيب، فأدرج نصوصًا صريحة تُجرّم جميع صوره، سواء ارتكبها موظف عام أو شخص مكلف بخدمة عامة، كما وسّع نطاق التجريم ليشمل بالعقوبة أي شخص يرتكب هذا الفعل وإن لم يكن من الموظفين العامين أو المكلفين بخدمة عامة، بحيث تقوم الجريمة متى نتج عن الفعل   ألمٌ أو معاناةٌ </w:t>
      </w:r>
      <w:r w:rsidR="00B92F10" w:rsidRPr="00F776E6">
        <w:rPr>
          <w:rFonts w:ascii="Sakkal Majalla" w:hAnsi="Sakkal Majalla" w:cs="Sakkal Majalla" w:hint="cs"/>
          <w:sz w:val="36"/>
          <w:szCs w:val="36"/>
          <w:rtl/>
        </w:rPr>
        <w:t>شديدان جسدياً</w:t>
      </w:r>
      <w:r w:rsidRPr="00F776E6">
        <w:rPr>
          <w:rFonts w:ascii="Sakkal Majalla" w:hAnsi="Sakkal Majalla" w:cs="Sakkal Majalla"/>
          <w:sz w:val="36"/>
          <w:szCs w:val="36"/>
          <w:rtl/>
        </w:rPr>
        <w:t xml:space="preserve"> كان أم نفسياً.</w:t>
      </w:r>
    </w:p>
    <w:p w14:paraId="79910968" w14:textId="51AC58AB" w:rsidR="007963AC" w:rsidRPr="00F776E6" w:rsidRDefault="007963AC" w:rsidP="007963AC">
      <w:pPr>
        <w:jc w:val="both"/>
        <w:rPr>
          <w:rFonts w:ascii="Sakkal Majalla" w:hAnsi="Sakkal Majalla" w:cs="Sakkal Majalla"/>
          <w:sz w:val="36"/>
          <w:szCs w:val="36"/>
          <w:rtl/>
        </w:rPr>
      </w:pPr>
      <w:r w:rsidRPr="00F776E6">
        <w:rPr>
          <w:rFonts w:ascii="Sakkal Majalla" w:hAnsi="Sakkal Majalla" w:cs="Sakkal Majalla"/>
          <w:sz w:val="36"/>
          <w:szCs w:val="36"/>
          <w:rtl/>
        </w:rPr>
        <w:t>وشمل النص بالتجريم جميع الصور التي يتحقق بها التعذيب سواء الإيذاء أو التحريض أو القبول أو الموافقة أو التهديد بارتكاب التعذيب، مع تشديد العقوبة إذا ترتب على هذه الجريمة وفاة المجني عليه، كما تضمن القانون النص صراحةً على أن هذه الجرائم لا تسقط بالتقادم، وذلك لضمان ملاحقة الجناة في تلك الجرائم ومعاقبته</w:t>
      </w:r>
      <w:r w:rsidR="00A50C16">
        <w:rPr>
          <w:rFonts w:ascii="Sakkal Majalla" w:hAnsi="Sakkal Majalla" w:cs="Sakkal Majalla" w:hint="cs"/>
          <w:sz w:val="36"/>
          <w:szCs w:val="36"/>
          <w:rtl/>
        </w:rPr>
        <w:t>م</w:t>
      </w:r>
      <w:r w:rsidRPr="00F776E6">
        <w:rPr>
          <w:rFonts w:ascii="Sakkal Majalla" w:hAnsi="Sakkal Majalla" w:cs="Sakkal Majalla"/>
          <w:sz w:val="36"/>
          <w:szCs w:val="36"/>
          <w:rtl/>
        </w:rPr>
        <w:t xml:space="preserve"> في أي وقت تم اكتشاف الجريمة تأكيدًا للطابع المطلق لحظر التعذيب في النظام القانوني البحريني.</w:t>
      </w:r>
    </w:p>
    <w:p w14:paraId="4C22C913" w14:textId="77777777" w:rsidR="007963AC" w:rsidRPr="00F776E6" w:rsidRDefault="007963AC" w:rsidP="007963AC">
      <w:pPr>
        <w:jc w:val="both"/>
        <w:rPr>
          <w:rFonts w:ascii="Sakkal Majalla" w:hAnsi="Sakkal Majalla" w:cs="Sakkal Majalla"/>
          <w:sz w:val="36"/>
          <w:szCs w:val="36"/>
          <w:rtl/>
        </w:rPr>
      </w:pPr>
      <w:r w:rsidRPr="00F776E6">
        <w:rPr>
          <w:rFonts w:ascii="Sakkal Majalla" w:hAnsi="Sakkal Majalla" w:cs="Sakkal Majalla"/>
          <w:sz w:val="36"/>
          <w:szCs w:val="36"/>
          <w:rtl/>
        </w:rPr>
        <w:t>كما كفل قانون الإجراءات الجنائية من خلال أحكامه ضمانات راسخة لصون نزاهة التحقيق وعدالة المحاكمة. فقد نص على أن القاضي يُصدر حكمه وفق قناعته التي تتكوّن بحرية تامة من الأدلة المطروحة عليه في الجلسة، كما نص صراحةً بأنه لا يجوز للقاضي أن يبني قراره على أي دليل لم يُعرض أمامه في الجلسة، وأن كل قول يثبت صدوره تحت وطأة الإكراه أو التهديد يُهدر ولا يُعوّل عليه.</w:t>
      </w:r>
    </w:p>
    <w:p w14:paraId="6D88C620" w14:textId="77777777" w:rsidR="007963AC" w:rsidRPr="00F776E6" w:rsidRDefault="007963AC" w:rsidP="007963AC">
      <w:pPr>
        <w:jc w:val="both"/>
        <w:rPr>
          <w:rFonts w:ascii="Sakkal Majalla" w:hAnsi="Sakkal Majalla" w:cs="Sakkal Majalla"/>
          <w:sz w:val="36"/>
          <w:szCs w:val="36"/>
          <w:rtl/>
        </w:rPr>
      </w:pPr>
      <w:r w:rsidRPr="00F776E6">
        <w:rPr>
          <w:rFonts w:ascii="Sakkal Majalla" w:hAnsi="Sakkal Majalla" w:cs="Sakkal Majalla"/>
          <w:sz w:val="36"/>
          <w:szCs w:val="36"/>
          <w:rtl/>
        </w:rPr>
        <w:t>ونظم القانون آلية دقيقة للنظر في الادعاءات المتعلقة بالتعذيب أو إساءة المعاملة، فأسند اختصاصها إلى النيابة العامة متى وقعت أثناء مرحلة الاستدلال أو التحقيق أو سير الدعوى، ضمانًا لاستقلال جهة التحقيق وحيادها الكامل عن سلطات إنفاذ القانون.</w:t>
      </w:r>
    </w:p>
    <w:p w14:paraId="3325ACDE" w14:textId="77777777" w:rsidR="007963AC" w:rsidRDefault="007963AC" w:rsidP="007963AC">
      <w:pPr>
        <w:jc w:val="both"/>
        <w:rPr>
          <w:rFonts w:ascii="Sakkal Majalla" w:hAnsi="Sakkal Majalla" w:cs="Sakkal Majalla"/>
          <w:sz w:val="36"/>
          <w:szCs w:val="36"/>
          <w:rtl/>
        </w:rPr>
      </w:pPr>
      <w:r w:rsidRPr="00F776E6">
        <w:rPr>
          <w:rFonts w:ascii="Sakkal Majalla" w:hAnsi="Sakkal Majalla" w:cs="Sakkal Majalla"/>
          <w:sz w:val="36"/>
          <w:szCs w:val="36"/>
          <w:rtl/>
        </w:rPr>
        <w:lastRenderedPageBreak/>
        <w:t>وأتاح المشرّع كذلك لكل من يدّعي تعرضه للانتقام بسبب سابقة بلاغه عن التعذيب أو المعاملة القاسية، أن يطالب بحقوقه المدنية أمام جهة التحقيق أو المحكمة المختصة.</w:t>
      </w:r>
    </w:p>
    <w:p w14:paraId="4980230E" w14:textId="29B050A0" w:rsidR="007B684D" w:rsidRDefault="007B684D" w:rsidP="007963AC">
      <w:pPr>
        <w:jc w:val="both"/>
        <w:rPr>
          <w:rFonts w:ascii="Sakkal Majalla" w:hAnsi="Sakkal Majalla" w:cs="Sakkal Majalla"/>
          <w:sz w:val="36"/>
          <w:szCs w:val="36"/>
          <w:rtl/>
        </w:rPr>
      </w:pPr>
      <w:r w:rsidRPr="007B684D">
        <w:rPr>
          <w:rFonts w:ascii="Sakkal Majalla" w:hAnsi="Sakkal Majalla" w:cs="Sakkal Majalla"/>
          <w:sz w:val="36"/>
          <w:szCs w:val="36"/>
          <w:rtl/>
        </w:rPr>
        <w:t>وفي الإطار نفسه، نظّم قانون مؤسسة الإصلاح والتأهيل رقم (18) لسنة 2014 معاملة النزلاء والمحبوسين بما يضمن صون كرامتهم، وفصل الفئات المختلفة بحسب السنّ والجنس ونوع الجريمة، تعزيزًا للمعايير الإنسانية في إدارة المؤسسات العقابية</w:t>
      </w:r>
      <w:r>
        <w:rPr>
          <w:rFonts w:ascii="Sakkal Majalla" w:hAnsi="Sakkal Majalla" w:cs="Sakkal Majalla" w:hint="cs"/>
          <w:sz w:val="36"/>
          <w:szCs w:val="36"/>
          <w:rtl/>
        </w:rPr>
        <w:t>.</w:t>
      </w:r>
    </w:p>
    <w:p w14:paraId="47658236" w14:textId="60B2F570" w:rsidR="007963AC" w:rsidRPr="00364C1F" w:rsidRDefault="007963AC" w:rsidP="007963AC">
      <w:pPr>
        <w:jc w:val="both"/>
        <w:rPr>
          <w:rFonts w:ascii="Sakkal Majalla" w:hAnsi="Sakkal Majalla" w:cs="Sakkal Majalla"/>
          <w:sz w:val="36"/>
          <w:szCs w:val="36"/>
          <w:rtl/>
        </w:rPr>
      </w:pPr>
      <w:r w:rsidRPr="00364C1F">
        <w:rPr>
          <w:rFonts w:ascii="Sakkal Majalla" w:hAnsi="Sakkal Majalla" w:cs="Sakkal Majalla"/>
          <w:sz w:val="36"/>
          <w:szCs w:val="36"/>
          <w:rtl/>
        </w:rPr>
        <w:t xml:space="preserve">ونؤكد للجنة الموقرة أن التعذيب مجرم في </w:t>
      </w:r>
      <w:r w:rsidR="00364C1F" w:rsidRPr="00364C1F">
        <w:rPr>
          <w:rFonts w:ascii="Sakkal Majalla" w:hAnsi="Sakkal Majalla" w:cs="Sakkal Majalla" w:hint="cs"/>
          <w:sz w:val="36"/>
          <w:szCs w:val="36"/>
          <w:rtl/>
        </w:rPr>
        <w:t>مملكة البحرين</w:t>
      </w:r>
      <w:r w:rsidRPr="00364C1F">
        <w:rPr>
          <w:rFonts w:ascii="Sakkal Majalla" w:hAnsi="Sakkal Majalla" w:cs="Sakkal Majalla"/>
          <w:sz w:val="36"/>
          <w:szCs w:val="36"/>
          <w:rtl/>
        </w:rPr>
        <w:t xml:space="preserve"> سواء في السلم أو الحرب أو حالة الطوارئ وعلى أي وجه كان، ولا يوجد تشريع في مملكة البحرين يسمح </w:t>
      </w:r>
      <w:r w:rsidR="00364C1F" w:rsidRPr="00364C1F">
        <w:rPr>
          <w:rFonts w:ascii="Sakkal Majalla" w:hAnsi="Sakkal Majalla" w:cs="Sakkal Majalla" w:hint="cs"/>
          <w:sz w:val="36"/>
          <w:szCs w:val="36"/>
          <w:rtl/>
        </w:rPr>
        <w:t>بارتكاب</w:t>
      </w:r>
      <w:r w:rsidRPr="00364C1F">
        <w:rPr>
          <w:rFonts w:ascii="Sakkal Majalla" w:hAnsi="Sakkal Majalla" w:cs="Sakkal Majalla"/>
          <w:sz w:val="36"/>
          <w:szCs w:val="36"/>
          <w:rtl/>
        </w:rPr>
        <w:t xml:space="preserve"> هذه الأفعال</w:t>
      </w:r>
      <w:r w:rsidR="001E3100" w:rsidRPr="00364C1F">
        <w:rPr>
          <w:rFonts w:ascii="Sakkal Majalla" w:hAnsi="Sakkal Majalla" w:cs="Sakkal Majalla" w:hint="cs"/>
          <w:sz w:val="36"/>
          <w:szCs w:val="36"/>
          <w:rtl/>
        </w:rPr>
        <w:t xml:space="preserve"> في أي ظرف</w:t>
      </w:r>
      <w:r w:rsidRPr="00364C1F">
        <w:rPr>
          <w:rFonts w:ascii="Sakkal Majalla" w:hAnsi="Sakkal Majalla" w:cs="Sakkal Majalla"/>
          <w:sz w:val="36"/>
          <w:szCs w:val="36"/>
          <w:rtl/>
        </w:rPr>
        <w:t>.</w:t>
      </w:r>
    </w:p>
    <w:p w14:paraId="1C4128FC" w14:textId="4C7EB8A8" w:rsidR="007963AC" w:rsidRPr="00CC0D52" w:rsidRDefault="007963AC" w:rsidP="007963AC">
      <w:pPr>
        <w:jc w:val="both"/>
        <w:rPr>
          <w:rFonts w:ascii="Sakkal Majalla" w:hAnsi="Sakkal Majalla" w:cs="Sakkal Majalla"/>
          <w:sz w:val="36"/>
          <w:szCs w:val="36"/>
          <w:rtl/>
        </w:rPr>
      </w:pPr>
      <w:r w:rsidRPr="00CC0D52">
        <w:rPr>
          <w:rFonts w:ascii="Sakkal Majalla" w:hAnsi="Sakkal Majalla" w:cs="Sakkal Majalla"/>
          <w:sz w:val="36"/>
          <w:szCs w:val="36"/>
          <w:rtl/>
        </w:rPr>
        <w:t>علماً بأنه صدر في مملكة البحرين القانون رقم (44) لسنة 2018 بشأن الجرائم الدولية</w:t>
      </w:r>
      <w:r w:rsidR="00364C1F">
        <w:rPr>
          <w:rFonts w:ascii="Sakkal Majalla" w:hAnsi="Sakkal Majalla" w:cs="Sakkal Majalla" w:hint="cs"/>
          <w:sz w:val="36"/>
          <w:szCs w:val="36"/>
          <w:rtl/>
        </w:rPr>
        <w:t>،</w:t>
      </w:r>
      <w:r w:rsidRPr="00CC0D52">
        <w:rPr>
          <w:rFonts w:ascii="Sakkal Majalla" w:hAnsi="Sakkal Majalla" w:cs="Sakkal Majalla"/>
          <w:sz w:val="36"/>
          <w:szCs w:val="36"/>
          <w:rtl/>
        </w:rPr>
        <w:t xml:space="preserve"> حيث تناول ما يتعلق بالجرائم الأشد خطورة على المستوى الدولي بما يشمل (جرائم الإبادة الجماعية وجرائم ضد الإنسانية، وجرائم الحرب) وقد تم تجريم العديد من الأفعال المتصلة بالتعذيب والمعاملة غير الإنسانية، وكمثال لذلك:</w:t>
      </w:r>
    </w:p>
    <w:p w14:paraId="0ACE1D72" w14:textId="02BD3E6C" w:rsidR="007963AC" w:rsidRPr="00CC0D52" w:rsidRDefault="007963AC" w:rsidP="007963AC">
      <w:pPr>
        <w:jc w:val="both"/>
        <w:rPr>
          <w:rFonts w:ascii="Sakkal Majalla" w:hAnsi="Sakkal Majalla" w:cs="Sakkal Majalla"/>
          <w:sz w:val="36"/>
          <w:szCs w:val="36"/>
          <w:rtl/>
        </w:rPr>
      </w:pPr>
      <w:r w:rsidRPr="00CC0D52">
        <w:rPr>
          <w:rFonts w:ascii="Sakkal Majalla" w:hAnsi="Sakkal Majalla" w:cs="Sakkal Majalla"/>
          <w:sz w:val="36"/>
          <w:szCs w:val="36"/>
          <w:rtl/>
        </w:rPr>
        <w:t xml:space="preserve">أ‌. جريمة الإبادة الجماعية: حيث تم النص على عقوبات مشددة لـ(جريمة إلحاق ضرر جسدي أو عقلي جسيم، وجريمة اخضاع الجماعة </w:t>
      </w:r>
      <w:r w:rsidR="00364C1F" w:rsidRPr="00CC0D52">
        <w:rPr>
          <w:rFonts w:ascii="Sakkal Majalla" w:hAnsi="Sakkal Majalla" w:cs="Sakkal Majalla" w:hint="cs"/>
          <w:sz w:val="36"/>
          <w:szCs w:val="36"/>
          <w:rtl/>
        </w:rPr>
        <w:t>لأحوال</w:t>
      </w:r>
      <w:r w:rsidRPr="00CC0D52">
        <w:rPr>
          <w:rFonts w:ascii="Sakkal Majalla" w:hAnsi="Sakkal Majalla" w:cs="Sakkal Majalla"/>
          <w:sz w:val="36"/>
          <w:szCs w:val="36"/>
          <w:rtl/>
        </w:rPr>
        <w:t xml:space="preserve"> معيشية بقصد اهلاكها)</w:t>
      </w:r>
      <w:r w:rsidR="00364C1F">
        <w:rPr>
          <w:rFonts w:ascii="Sakkal Majalla" w:hAnsi="Sakkal Majalla" w:cs="Sakkal Majalla" w:hint="cs"/>
          <w:sz w:val="36"/>
          <w:szCs w:val="36"/>
          <w:rtl/>
        </w:rPr>
        <w:t>.</w:t>
      </w:r>
    </w:p>
    <w:p w14:paraId="204C6659" w14:textId="658AA542" w:rsidR="007963AC" w:rsidRPr="00CC0D52" w:rsidRDefault="007963AC" w:rsidP="007963AC">
      <w:pPr>
        <w:jc w:val="both"/>
        <w:rPr>
          <w:rFonts w:ascii="Sakkal Majalla" w:hAnsi="Sakkal Majalla" w:cs="Sakkal Majalla"/>
          <w:sz w:val="36"/>
          <w:szCs w:val="36"/>
          <w:rtl/>
        </w:rPr>
      </w:pPr>
      <w:r w:rsidRPr="00CC0D52">
        <w:rPr>
          <w:rFonts w:ascii="Sakkal Majalla" w:hAnsi="Sakkal Majalla" w:cs="Sakkal Majalla"/>
          <w:sz w:val="36"/>
          <w:szCs w:val="36"/>
          <w:rtl/>
        </w:rPr>
        <w:t xml:space="preserve">ب‌. الجرائم ضد الإنسانية: والتي تقع في </w:t>
      </w:r>
      <w:r w:rsidR="00364C1F" w:rsidRPr="00CC0D52">
        <w:rPr>
          <w:rFonts w:ascii="Sakkal Majalla" w:hAnsi="Sakkal Majalla" w:cs="Sakkal Majalla" w:hint="cs"/>
          <w:sz w:val="36"/>
          <w:szCs w:val="36"/>
          <w:rtl/>
        </w:rPr>
        <w:t>إطار</w:t>
      </w:r>
      <w:r w:rsidRPr="00CC0D52">
        <w:rPr>
          <w:rFonts w:ascii="Sakkal Majalla" w:hAnsi="Sakkal Majalla" w:cs="Sakkal Majalla"/>
          <w:sz w:val="36"/>
          <w:szCs w:val="36"/>
          <w:rtl/>
        </w:rPr>
        <w:t xml:space="preserve"> منهجي وواسع سواء في أوقات السلم أو الحر</w:t>
      </w:r>
      <w:r w:rsidR="00364C1F">
        <w:rPr>
          <w:rFonts w:ascii="Sakkal Majalla" w:hAnsi="Sakkal Majalla" w:cs="Sakkal Majalla" w:hint="cs"/>
          <w:sz w:val="36"/>
          <w:szCs w:val="36"/>
          <w:rtl/>
        </w:rPr>
        <w:t>ب</w:t>
      </w:r>
      <w:r w:rsidRPr="00CC0D52">
        <w:rPr>
          <w:rFonts w:ascii="Sakkal Majalla" w:hAnsi="Sakkal Majalla" w:cs="Sakkal Majalla"/>
          <w:sz w:val="36"/>
          <w:szCs w:val="36"/>
          <w:rtl/>
        </w:rPr>
        <w:t xml:space="preserve">: حيث تم وضع عقوبات مشددة لـ(جريمة التعذيب، وجريمة الاضطهاد بحرمان جماعة من الحقوق الأساسية، والجرائم المتعلقة </w:t>
      </w:r>
      <w:r w:rsidR="009E16EB" w:rsidRPr="00CC0D52">
        <w:rPr>
          <w:rFonts w:ascii="Sakkal Majalla" w:hAnsi="Sakkal Majalla" w:cs="Sakkal Majalla" w:hint="cs"/>
          <w:sz w:val="36"/>
          <w:szCs w:val="36"/>
          <w:rtl/>
        </w:rPr>
        <w:t>بالأفعال</w:t>
      </w:r>
      <w:r w:rsidRPr="00CC0D52">
        <w:rPr>
          <w:rFonts w:ascii="Sakkal Majalla" w:hAnsi="Sakkal Majalla" w:cs="Sakkal Majalla"/>
          <w:sz w:val="36"/>
          <w:szCs w:val="36"/>
          <w:rtl/>
        </w:rPr>
        <w:t xml:space="preserve"> </w:t>
      </w:r>
      <w:r w:rsidR="009E16EB" w:rsidRPr="00CC0D52">
        <w:rPr>
          <w:rFonts w:ascii="Sakkal Majalla" w:hAnsi="Sakkal Majalla" w:cs="Sakkal Majalla" w:hint="cs"/>
          <w:sz w:val="36"/>
          <w:szCs w:val="36"/>
          <w:rtl/>
        </w:rPr>
        <w:t>اللاإنساني</w:t>
      </w:r>
      <w:r w:rsidR="009E16EB" w:rsidRPr="00CC0D52">
        <w:rPr>
          <w:rFonts w:ascii="Sakkal Majalla" w:hAnsi="Sakkal Majalla" w:cs="Sakkal Majalla" w:hint="eastAsia"/>
          <w:sz w:val="36"/>
          <w:szCs w:val="36"/>
          <w:rtl/>
        </w:rPr>
        <w:t>ة</w:t>
      </w:r>
      <w:r w:rsidRPr="00CC0D52">
        <w:rPr>
          <w:rFonts w:ascii="Sakkal Majalla" w:hAnsi="Sakkal Majalla" w:cs="Sakkal Majalla"/>
          <w:sz w:val="36"/>
          <w:szCs w:val="36"/>
          <w:rtl/>
        </w:rPr>
        <w:t xml:space="preserve"> الأخرى ذات الطابع المماثل للتعذيب) وغيرها.</w:t>
      </w:r>
    </w:p>
    <w:p w14:paraId="2DFF2632" w14:textId="2B690A38" w:rsidR="007963AC" w:rsidRDefault="007963AC" w:rsidP="007963AC">
      <w:pPr>
        <w:jc w:val="both"/>
        <w:rPr>
          <w:rFonts w:ascii="Sakkal Majalla" w:hAnsi="Sakkal Majalla" w:cs="Sakkal Majalla"/>
          <w:sz w:val="36"/>
          <w:szCs w:val="36"/>
          <w:rtl/>
        </w:rPr>
      </w:pPr>
      <w:r w:rsidRPr="00CC0D52">
        <w:rPr>
          <w:rFonts w:ascii="Sakkal Majalla" w:hAnsi="Sakkal Majalla" w:cs="Sakkal Majalla"/>
          <w:sz w:val="36"/>
          <w:szCs w:val="36"/>
          <w:rtl/>
        </w:rPr>
        <w:t>ت‌. جرائم الحرب: وتشمل الجرائم الواقعة خلال النزاعات المسلحة الدولية وغير الدولية، حيث تضمنت عقوبات مشددة بخصوص (جريمة التعذيب، وجرائم تجويع المدنيين، وتشريد السكان المدنيين، وجريمة تعمد احداث معاناة أو الحاق أذى خطير بالجسم أو الصحة) خلال النزاعات المسلحة.</w:t>
      </w:r>
    </w:p>
    <w:p w14:paraId="122C8E8B" w14:textId="77777777" w:rsidR="007963AC" w:rsidRPr="00AD3CB7" w:rsidRDefault="00AD3CB7" w:rsidP="00355178">
      <w:pPr>
        <w:pStyle w:val="Heading1"/>
        <w:rPr>
          <w:rtl/>
        </w:rPr>
      </w:pPr>
      <w:bookmarkStart w:id="2" w:name="_Toc214475249"/>
      <w:r w:rsidRPr="00AD3CB7">
        <w:rPr>
          <w:rFonts w:hint="cs"/>
          <w:rtl/>
        </w:rPr>
        <w:lastRenderedPageBreak/>
        <w:t xml:space="preserve">المحور الثاني: </w:t>
      </w:r>
      <w:r w:rsidR="007963AC" w:rsidRPr="00AD3CB7">
        <w:rPr>
          <w:rtl/>
        </w:rPr>
        <w:t>ادعاءات التعذيب في المحاكم</w:t>
      </w:r>
      <w:r w:rsidR="007963AC" w:rsidRPr="00AD3CB7">
        <w:rPr>
          <w:rFonts w:hint="cs"/>
          <w:rtl/>
        </w:rPr>
        <w:t>، و</w:t>
      </w:r>
      <w:r w:rsidR="007963AC" w:rsidRPr="00AD3CB7">
        <w:rPr>
          <w:rtl/>
        </w:rPr>
        <w:t>مراجعة الأحكام المبنية على اعترافات قسرية</w:t>
      </w:r>
      <w:r w:rsidR="007963AC" w:rsidRPr="00AD3CB7">
        <w:rPr>
          <w:rFonts w:hint="cs"/>
          <w:rtl/>
        </w:rPr>
        <w:t>:</w:t>
      </w:r>
      <w:bookmarkEnd w:id="2"/>
    </w:p>
    <w:p w14:paraId="54AD7F03"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 xml:space="preserve">بداية نؤكد أن التشريعات في مملكة البحرين في مجال العدالة الجنائية اتخذت التدابير التشريعية التي تكفل وتضمن حماية وضمان حقوق المتهم سواء، أثناء الاستدلال والتحقيق، أو </w:t>
      </w:r>
      <w:r w:rsidRPr="00F02130">
        <w:rPr>
          <w:rFonts w:ascii="Segoe UI Symbol" w:hAnsi="Segoe UI Symbol" w:cs="Segoe UI Symbol" w:hint="cs"/>
          <w:sz w:val="36"/>
          <w:szCs w:val="36"/>
          <w:rtl/>
        </w:rPr>
        <w:t>⁠</w:t>
      </w:r>
      <w:r w:rsidRPr="00F02130">
        <w:rPr>
          <w:rFonts w:ascii="Sakkal Majalla" w:hAnsi="Sakkal Majalla" w:cs="Sakkal Majalla" w:hint="cs"/>
          <w:sz w:val="36"/>
          <w:szCs w:val="36"/>
          <w:rtl/>
        </w:rPr>
        <w:t>أثناء</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المحاكمة</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وحتى</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صدور</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حكم</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نهائي</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بات،</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ومن</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أهم</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الضمانات</w:t>
      </w:r>
      <w:r w:rsidRPr="00F02130">
        <w:rPr>
          <w:rFonts w:ascii="Sakkal Majalla" w:hAnsi="Sakkal Majalla" w:cs="Sakkal Majalla"/>
          <w:sz w:val="36"/>
          <w:szCs w:val="36"/>
          <w:rtl/>
        </w:rPr>
        <w:t>:</w:t>
      </w:r>
    </w:p>
    <w:p w14:paraId="1EEE7CAB"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 xml:space="preserve">1) الحق في المثول أمام قاضٍ </w:t>
      </w:r>
    </w:p>
    <w:p w14:paraId="3E317926"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2) المحاكمة تكون علنية إلا في حالات خاصة (الأطفال، قضايا الأسرة،)، وذلك لضمان الشفافية.</w:t>
      </w:r>
    </w:p>
    <w:p w14:paraId="0B017628"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3) افتراض البراءة حتى تثبت الإدانة: المتهم يعتبر بريء، والعبء على النيابة إنها تثبت التهمة بالدليل.</w:t>
      </w:r>
    </w:p>
    <w:p w14:paraId="521E9DB8"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4) تمكين المتهم من الدفاع عن نفسه بما فيها:</w:t>
      </w:r>
    </w:p>
    <w:p w14:paraId="7B9576BA" w14:textId="164E2A7B"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 • </w:t>
      </w:r>
      <w:r w:rsidRPr="00F02130">
        <w:rPr>
          <w:rFonts w:ascii="Sakkal Majalla" w:hAnsi="Sakkal Majalla" w:cs="Sakkal Majalla" w:hint="cs"/>
          <w:sz w:val="36"/>
          <w:szCs w:val="36"/>
          <w:rtl/>
        </w:rPr>
        <w:t>توكيل</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محامٍ</w:t>
      </w:r>
    </w:p>
    <w:p w14:paraId="2FF8CA70" w14:textId="4FC06C2D"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 • </w:t>
      </w:r>
      <w:r w:rsidRPr="00F02130">
        <w:rPr>
          <w:rFonts w:ascii="Sakkal Majalla" w:hAnsi="Sakkal Majalla" w:cs="Sakkal Majalla" w:hint="cs"/>
          <w:sz w:val="36"/>
          <w:szCs w:val="36"/>
          <w:rtl/>
        </w:rPr>
        <w:t>الاطلاع</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على</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ملف</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القضية</w:t>
      </w:r>
      <w:r w:rsidRPr="00F02130">
        <w:rPr>
          <w:rFonts w:ascii="Sakkal Majalla" w:hAnsi="Sakkal Majalla" w:cs="Sakkal Majalla"/>
          <w:sz w:val="36"/>
          <w:szCs w:val="36"/>
          <w:rtl/>
        </w:rPr>
        <w:t xml:space="preserve"> </w:t>
      </w:r>
      <w:r w:rsidRPr="00F02130">
        <w:rPr>
          <w:rFonts w:ascii="Sakkal Majalla" w:hAnsi="Sakkal Majalla" w:cs="Sakkal Majalla" w:hint="cs"/>
          <w:sz w:val="36"/>
          <w:szCs w:val="36"/>
          <w:rtl/>
        </w:rPr>
        <w:t>والأدلة</w:t>
      </w:r>
    </w:p>
    <w:p w14:paraId="767AF0BE"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5) الإبلاغ بالتهم بشكل واضح ومفهوم، وحقه في طلب الشهود.</w:t>
      </w:r>
    </w:p>
    <w:p w14:paraId="6572A2DB"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6) الحق في الوقت والتسهيلات الكافية لإعداد الدفاع.</w:t>
      </w:r>
    </w:p>
    <w:p w14:paraId="79DE92E2"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7) أي اعتراف ناتج عن تعذيب يكون باطل بموجب القانون.</w:t>
      </w:r>
    </w:p>
    <w:p w14:paraId="6AB5D472"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8) الحق في الطعن في الحكم عن طريق الاستئناف أو التمييز.</w:t>
      </w:r>
    </w:p>
    <w:p w14:paraId="5CA40C6D" w14:textId="77777777" w:rsidR="00F02130" w:rsidRPr="00F02130"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9) الفصل في الدعوى خلال مدة معقولة.</w:t>
      </w:r>
    </w:p>
    <w:p w14:paraId="76E6820B" w14:textId="1C7DAAD6" w:rsidR="00563251" w:rsidRDefault="00F02130" w:rsidP="00F02130">
      <w:pPr>
        <w:jc w:val="both"/>
        <w:rPr>
          <w:rFonts w:ascii="Sakkal Majalla" w:hAnsi="Sakkal Majalla" w:cs="Sakkal Majalla"/>
          <w:sz w:val="36"/>
          <w:szCs w:val="36"/>
          <w:rtl/>
        </w:rPr>
      </w:pPr>
      <w:r w:rsidRPr="00F02130">
        <w:rPr>
          <w:rFonts w:ascii="Sakkal Majalla" w:hAnsi="Sakkal Majalla" w:cs="Sakkal Majalla"/>
          <w:sz w:val="36"/>
          <w:szCs w:val="36"/>
          <w:rtl/>
        </w:rPr>
        <w:t>10) الحق في الحصول على محام للدفاع عنه</w:t>
      </w:r>
    </w:p>
    <w:p w14:paraId="526531AD" w14:textId="192F2C99" w:rsidR="007963AC" w:rsidRPr="006675AF" w:rsidRDefault="00563251" w:rsidP="007963AC">
      <w:pPr>
        <w:jc w:val="both"/>
        <w:rPr>
          <w:rFonts w:ascii="Sakkal Majalla" w:hAnsi="Sakkal Majalla" w:cs="Sakkal Majalla"/>
          <w:sz w:val="36"/>
          <w:szCs w:val="36"/>
          <w:rtl/>
        </w:rPr>
      </w:pPr>
      <w:r>
        <w:rPr>
          <w:rFonts w:ascii="Sakkal Majalla" w:hAnsi="Sakkal Majalla" w:cs="Sakkal Majalla" w:hint="cs"/>
          <w:sz w:val="36"/>
          <w:szCs w:val="36"/>
          <w:rtl/>
        </w:rPr>
        <w:lastRenderedPageBreak/>
        <w:t xml:space="preserve">حيث </w:t>
      </w:r>
      <w:r w:rsidR="007963AC" w:rsidRPr="006675AF">
        <w:rPr>
          <w:rFonts w:ascii="Sakkal Majalla" w:hAnsi="Sakkal Majalla" w:cs="Sakkal Majalla"/>
          <w:sz w:val="36"/>
          <w:szCs w:val="36"/>
          <w:rtl/>
        </w:rPr>
        <w:t>تؤكد مملكة البحرين أن تشريعاتها الوطنية قد أرست منظومة متكاملة من الضمانات القانونية التي تكفل عدم قبول أي دليل تم الحصول عليه بوسائل غير مشروعة، انسجامًا مع أحكام المادة (15) من اتفاقية مناهضة التعذيب. فقد نصّ دستور مملكة البحرين في المادة (19/د) على أنه: «لا يُعرّض أي إنسان للتعذيب المادي، أو المعنوي، أو للإغراء، أو للمعاملة الحاطة بالكرامة، ويحدد القانون عقاب من يفعل ذلك، كما يبطل كل قول أو اعتراف يثبت صدوره تحت وطأة التعذيب، أو بالإغراء، أو لتلك المعاملة، أو التهديد بأي منها». كما نصّت المادة (104) من الدستور على أن شرف القضاء ونزاهة القضاة وعدلهم أساس الحكم وضمان للحقوق والحريات، وأنه لا سلطان لأي جهة على القاضي في قضائه.</w:t>
      </w:r>
    </w:p>
    <w:p w14:paraId="0F2FA91F" w14:textId="7F3F9599" w:rsidR="007963AC" w:rsidRPr="006675AF" w:rsidRDefault="007963AC" w:rsidP="007963AC">
      <w:pPr>
        <w:jc w:val="both"/>
        <w:rPr>
          <w:rFonts w:ascii="Sakkal Majalla" w:hAnsi="Sakkal Majalla" w:cs="Sakkal Majalla"/>
          <w:sz w:val="36"/>
          <w:szCs w:val="36"/>
          <w:rtl/>
        </w:rPr>
      </w:pPr>
      <w:r w:rsidRPr="006675AF">
        <w:rPr>
          <w:rFonts w:ascii="Sakkal Majalla" w:hAnsi="Sakkal Majalla" w:cs="Sakkal Majalla"/>
          <w:sz w:val="36"/>
          <w:szCs w:val="36"/>
          <w:rtl/>
        </w:rPr>
        <w:t xml:space="preserve">كما جاء قانون الإجراءات الجنائية ليترجم هذه المبادئ عمليًا، إذ نصّت المادة (253) على أن القاضي يحكم في الدعوى وفق العقيدة التي تكونت لديه بحرية تامة، ولا يجوز له أن يبني حكمه على أي دليل لم يُطرح أمامه في الجلسة، وأن كل قول يثبت صدوره من أحد المتهمين أو الشهود تحت وطأة الإكراه أو التهديد يهدر ولا يُعوّل عليه. كما نصّت المادة (81 مكرّرًا) على اختصاص وحدة التحقيق </w:t>
      </w:r>
      <w:r w:rsidR="00AB6274" w:rsidRPr="006675AF">
        <w:rPr>
          <w:rFonts w:ascii="Sakkal Majalla" w:hAnsi="Sakkal Majalla" w:cs="Sakkal Majalla" w:hint="cs"/>
          <w:sz w:val="36"/>
          <w:szCs w:val="36"/>
          <w:rtl/>
        </w:rPr>
        <w:t>الخاصة بنظر</w:t>
      </w:r>
      <w:r w:rsidRPr="006675AF">
        <w:rPr>
          <w:rFonts w:ascii="Sakkal Majalla" w:hAnsi="Sakkal Majalla" w:cs="Sakkal Majalla"/>
          <w:sz w:val="36"/>
          <w:szCs w:val="36"/>
          <w:rtl/>
        </w:rPr>
        <w:t xml:space="preserve"> الادعاءات المتعلقة بالتعذيب أو المعاملة اللاإنسانية أو الحاطة بالكرامة أو حالات الوفاة المرتبطة بها، سواءً وقعت أثناء مرحلة الاستدلال أو التحقيق أو أثناء المحاكمة، على أن تُحال تلك الادعاءات إلى </w:t>
      </w:r>
      <w:r w:rsidR="00FF541F" w:rsidRPr="006675AF">
        <w:rPr>
          <w:rFonts w:ascii="Sakkal Majalla" w:hAnsi="Sakkal Majalla" w:cs="Sakkal Majalla" w:hint="cs"/>
          <w:sz w:val="36"/>
          <w:szCs w:val="36"/>
          <w:rtl/>
        </w:rPr>
        <w:t>الوحدة</w:t>
      </w:r>
      <w:r w:rsidR="00FF541F">
        <w:rPr>
          <w:rFonts w:ascii="Sakkal Majalla" w:hAnsi="Sakkal Majalla" w:cs="Sakkal Majalla" w:hint="cs"/>
          <w:sz w:val="36"/>
          <w:szCs w:val="36"/>
          <w:rtl/>
        </w:rPr>
        <w:t xml:space="preserve"> بصفتها</w:t>
      </w:r>
      <w:r w:rsidR="00FF541F" w:rsidRPr="006675AF">
        <w:rPr>
          <w:rFonts w:ascii="Sakkal Majalla" w:hAnsi="Sakkal Majalla" w:cs="Sakkal Majalla" w:hint="cs"/>
          <w:sz w:val="36"/>
          <w:szCs w:val="36"/>
          <w:rtl/>
        </w:rPr>
        <w:t xml:space="preserve"> من</w:t>
      </w:r>
      <w:r w:rsidRPr="006675AF">
        <w:rPr>
          <w:rFonts w:ascii="Sakkal Majalla" w:hAnsi="Sakkal Majalla" w:cs="Sakkal Majalla"/>
          <w:sz w:val="36"/>
          <w:szCs w:val="36"/>
          <w:rtl/>
        </w:rPr>
        <w:t xml:space="preserve"> الجهات الرقابية المختصة، </w:t>
      </w:r>
      <w:r w:rsidR="00DA7ECC">
        <w:rPr>
          <w:rFonts w:ascii="Sakkal Majalla" w:hAnsi="Sakkal Majalla" w:cs="Sakkal Majalla" w:hint="cs"/>
          <w:sz w:val="36"/>
          <w:szCs w:val="36"/>
          <w:rtl/>
        </w:rPr>
        <w:t>م</w:t>
      </w:r>
      <w:r w:rsidRPr="006675AF">
        <w:rPr>
          <w:rFonts w:ascii="Sakkal Majalla" w:hAnsi="Sakkal Majalla" w:cs="Sakkal Majalla"/>
          <w:sz w:val="36"/>
          <w:szCs w:val="36"/>
          <w:rtl/>
        </w:rPr>
        <w:t>ما يعزز استقلال التحقيق ويكرّس مبدأ المساءلة وفقًا للمعايير الدولية.</w:t>
      </w:r>
    </w:p>
    <w:p w14:paraId="3277B3A0" w14:textId="77777777" w:rsidR="007963AC" w:rsidRPr="006675AF" w:rsidRDefault="007963AC" w:rsidP="007963AC">
      <w:pPr>
        <w:jc w:val="both"/>
        <w:rPr>
          <w:rFonts w:ascii="Sakkal Majalla" w:hAnsi="Sakkal Majalla" w:cs="Sakkal Majalla"/>
          <w:sz w:val="36"/>
          <w:szCs w:val="36"/>
          <w:rtl/>
        </w:rPr>
      </w:pPr>
      <w:r w:rsidRPr="006675AF">
        <w:rPr>
          <w:rFonts w:ascii="Sakkal Majalla" w:hAnsi="Sakkal Majalla" w:cs="Sakkal Majalla"/>
          <w:sz w:val="36"/>
          <w:szCs w:val="36"/>
          <w:rtl/>
        </w:rPr>
        <w:t>وفي هذا الإطار، أصدر النائب العام خمسة تعاميم تنظم عمل أعضاء النيابة العامة وتُلزمهم بإحالة أي ادعاء بالتعذيب فورًا إلى وحدة التحقيق الخاصة، مع العرض على الطبيب الشرعي وإثبات الادعاء بمحضر رسمي متى أُثير أمام المحكمة. وهذه الإجراءات تمثل ضمانة أساسية لفعالية التحقيق وشفافيته.</w:t>
      </w:r>
    </w:p>
    <w:p w14:paraId="3532BECB" w14:textId="77777777" w:rsidR="007963AC" w:rsidRPr="006675AF" w:rsidRDefault="007963AC" w:rsidP="007963AC">
      <w:pPr>
        <w:jc w:val="both"/>
        <w:rPr>
          <w:rFonts w:ascii="Sakkal Majalla" w:hAnsi="Sakkal Majalla" w:cs="Sakkal Majalla"/>
          <w:sz w:val="36"/>
          <w:szCs w:val="36"/>
          <w:rtl/>
        </w:rPr>
      </w:pPr>
      <w:r w:rsidRPr="006675AF">
        <w:rPr>
          <w:rFonts w:ascii="Sakkal Majalla" w:hAnsi="Sakkal Majalla" w:cs="Sakkal Majalla"/>
          <w:sz w:val="36"/>
          <w:szCs w:val="36"/>
          <w:rtl/>
        </w:rPr>
        <w:t xml:space="preserve">وفي السياق ذاته رسّخ التشريع البحريني من خلال المواد (19) و(20) من الدستور، والمادتين (253) و(286) من قانون الإجراءات الجنائية، مبدأ الشرعية الإجرائية الذي يجعل من بطلان الدليل الناتج عن أي إجراء باطل نتيجةً حتميةً. فكل قول أو اعتراف يثبت صدوره تحت وطأة </w:t>
      </w:r>
      <w:r w:rsidRPr="006675AF">
        <w:rPr>
          <w:rFonts w:ascii="Sakkal Majalla" w:hAnsi="Sakkal Majalla" w:cs="Sakkal Majalla"/>
          <w:sz w:val="36"/>
          <w:szCs w:val="36"/>
          <w:rtl/>
        </w:rPr>
        <w:lastRenderedPageBreak/>
        <w:t>التعذيب أو الإكراه يُهدر، وتُعتبر جميع الآثار المترتبة عليه باطلة، تطبيقًا للقاعدة الأصولية «ما بني على باطل فهو باطل». ويمتد هذا المبدأ ليشمل جميع مراحل الدعوى، من التحقيق وحتى التنفيذ، ضمانًا لصون حقوق المتهمين ومنع أي تجاوزات.</w:t>
      </w:r>
    </w:p>
    <w:p w14:paraId="76CE3807" w14:textId="77777777" w:rsidR="007963AC" w:rsidRPr="006675AF" w:rsidRDefault="007963AC" w:rsidP="007963AC">
      <w:pPr>
        <w:jc w:val="both"/>
        <w:rPr>
          <w:rFonts w:ascii="Sakkal Majalla" w:hAnsi="Sakkal Majalla" w:cs="Sakkal Majalla"/>
          <w:sz w:val="36"/>
          <w:szCs w:val="36"/>
          <w:rtl/>
        </w:rPr>
      </w:pPr>
      <w:r w:rsidRPr="006675AF">
        <w:rPr>
          <w:rFonts w:ascii="Sakkal Majalla" w:hAnsi="Sakkal Majalla" w:cs="Sakkal Majalla"/>
          <w:sz w:val="36"/>
          <w:szCs w:val="36"/>
          <w:rtl/>
        </w:rPr>
        <w:t>أما من الناحية القضائية، فقد استقر قضاء محكمة التمييز البحرينية على وجوب التحقق من صحة الادعاء بالتعذيب متى أُثير أمام المحكمة، وإثبات ما يظهر من آثاره المادية أو النفسية بمحضر الجلسة، والتحقق من صلته بالاعتراف محل النزاع، وإلا عُدّ الحكم معيبًا في تسبيبه، وقد كررت المحاكم هذا المبدأ في عدد من أحكامها، ومنها حكم محكمة التمييز رقم (634 و645 لسنة 2018 – جلسة 23 سبتمبر 2019)، الذي نصّ على أن الدفع ببطلان الاعتراف للإكراه دفع جوهري يوجب على المحكمة تحقيقه والرد عليه ما دام الحكم قد عوّل عليه.</w:t>
      </w:r>
    </w:p>
    <w:p w14:paraId="60484CEB" w14:textId="77777777" w:rsidR="007963AC" w:rsidRDefault="007963AC" w:rsidP="007963AC">
      <w:pPr>
        <w:jc w:val="both"/>
        <w:rPr>
          <w:rFonts w:ascii="Sakkal Majalla" w:hAnsi="Sakkal Majalla" w:cs="Sakkal Majalla"/>
          <w:sz w:val="36"/>
          <w:szCs w:val="36"/>
          <w:rtl/>
        </w:rPr>
      </w:pPr>
      <w:r w:rsidRPr="006675AF">
        <w:rPr>
          <w:rFonts w:ascii="Sakkal Majalla" w:hAnsi="Sakkal Majalla" w:cs="Sakkal Majalla"/>
          <w:sz w:val="36"/>
          <w:szCs w:val="36"/>
          <w:rtl/>
        </w:rPr>
        <w:t>ويُجسد هذا التطبيق العملي التزام القضاء الوطني بالمبادئ الدستورية والتشريعية التي تحظر قبول أي أدلة ناتجة عن التعذيب أو الإكراه، وتُلزم القضاة بممارسة رقابتهم الذاتية على سلامة الدليل وصحة الإجراءات.</w:t>
      </w:r>
    </w:p>
    <w:p w14:paraId="4B19007A" w14:textId="77777777" w:rsidR="007963AC" w:rsidRDefault="007963AC" w:rsidP="007963AC">
      <w:pPr>
        <w:jc w:val="both"/>
        <w:rPr>
          <w:rFonts w:ascii="Sakkal Majalla" w:hAnsi="Sakkal Majalla" w:cs="Sakkal Majalla"/>
          <w:sz w:val="36"/>
          <w:szCs w:val="36"/>
          <w:rtl/>
        </w:rPr>
      </w:pPr>
      <w:r w:rsidRPr="006675AF">
        <w:rPr>
          <w:rFonts w:ascii="Sakkal Majalla" w:hAnsi="Sakkal Majalla" w:cs="Sakkal Majalla"/>
          <w:sz w:val="36"/>
          <w:szCs w:val="36"/>
          <w:rtl/>
        </w:rPr>
        <w:t>ونصّ القانون على وجوب إعادة النظر في الحكم النهائي متى ظهرت معطيات جديدة، بما يكفل حق المراجعة واستنفاد سبل الانتصاف كافة.</w:t>
      </w:r>
    </w:p>
    <w:p w14:paraId="551E9EDE" w14:textId="77777777" w:rsidR="000E357F" w:rsidRDefault="000E357F" w:rsidP="007963AC">
      <w:pPr>
        <w:jc w:val="both"/>
        <w:rPr>
          <w:rFonts w:ascii="Sakkal Majalla" w:hAnsi="Sakkal Majalla" w:cs="Sakkal Majalla"/>
          <w:sz w:val="36"/>
          <w:szCs w:val="36"/>
          <w:rtl/>
        </w:rPr>
      </w:pPr>
    </w:p>
    <w:p w14:paraId="409F0108" w14:textId="77777777" w:rsidR="00ED7A69" w:rsidRPr="00AD3CB7" w:rsidRDefault="00AD3CB7" w:rsidP="00355178">
      <w:pPr>
        <w:pStyle w:val="Heading1"/>
        <w:rPr>
          <w:rtl/>
        </w:rPr>
      </w:pPr>
      <w:bookmarkStart w:id="3" w:name="_Toc214475250"/>
      <w:r>
        <w:rPr>
          <w:rFonts w:hint="cs"/>
          <w:rtl/>
        </w:rPr>
        <w:t xml:space="preserve">المحور الثالث: </w:t>
      </w:r>
      <w:r w:rsidR="00ED7A69" w:rsidRPr="00AD3CB7">
        <w:rPr>
          <w:rtl/>
        </w:rPr>
        <w:t xml:space="preserve">الحبس الانفرادي </w:t>
      </w:r>
      <w:r w:rsidR="00ED7A69" w:rsidRPr="00AD3CB7">
        <w:rPr>
          <w:rFonts w:hint="cs"/>
          <w:rtl/>
        </w:rPr>
        <w:t>وضمانات توافقه مع القانون وعدم استخدامه كوسيلة للتعذيب:</w:t>
      </w:r>
      <w:bookmarkEnd w:id="3"/>
    </w:p>
    <w:p w14:paraId="2EF774D6" w14:textId="77777777"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تولي وزارة الداخلية أهمية خاصة لضمان توافق إجراءات الحبس الانفرادي مع التزامات مملكة البحرين الدولية، حيث يطبق الحبس الانفرادي في اضيق نطاق وللمدة الضرورية فقط وفق قانون مؤسسة الإصلاح والتأهيل رقم (18) لسنة 2014 ولائحته التنفيذية (131) لسنة 2015، وتراعى خلال فترة الحبس جميع الضمانات القانونية والإنسانية وان تكون متسقه مع القواعد النموذجية الدنيا لمعاملة السجناء (قواعد نيلسون مانديلا).</w:t>
      </w:r>
    </w:p>
    <w:p w14:paraId="664A02EB" w14:textId="77777777"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lastRenderedPageBreak/>
        <w:t>ونؤكد على ان الحبس الانفرادي يعتبر من الجزاءات التأديبية المنصوص عليها في قانون مؤسسة الإصلاح والتأهيل ولائحته التنفيذية، وغاية تطبيق الحبس الانفرادي هي فرض الامن في المؤسسة الإصلاحية وتحقيق الانضباط بين النزلاء.</w:t>
      </w:r>
    </w:p>
    <w:p w14:paraId="405ECEA8" w14:textId="7742288A"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كما ان المؤسسة الإصلاحية تلتزم بمدد الحبس الانفرادي لمدة لا تتجاوز سبعة أيام وفقاً لنص المادة 56 من قانون الإصلاح والتأهيل</w:t>
      </w:r>
      <w:r w:rsidR="00BB62F5">
        <w:rPr>
          <w:rFonts w:ascii="Sakkal Majalla" w:hAnsi="Sakkal Majalla" w:cs="Sakkal Majalla" w:hint="cs"/>
          <w:sz w:val="36"/>
          <w:szCs w:val="36"/>
          <w:rtl/>
        </w:rPr>
        <w:t>،</w:t>
      </w:r>
      <w:r w:rsidRPr="003C53E7">
        <w:rPr>
          <w:rFonts w:ascii="Sakkal Majalla" w:hAnsi="Sakkal Majalla" w:cs="Sakkal Majalla"/>
          <w:sz w:val="36"/>
          <w:szCs w:val="36"/>
          <w:rtl/>
        </w:rPr>
        <w:t xml:space="preserve"> ولضمان الالتزام بالتنفيذ ولعدم التعسف في استخدام السلطة في هذا الشأن فقد نصت المادة 67 من اللائحة التنفيذية لقانون مؤسسة الإصلاح والتأهيل بأن يتم تنفيذ الجزاءات التأديبية على النزلاء ومن بينها الحبس الانفرادي عن طريق لجنة تأديبية مكونة من ثلاثة أعضاء كما يمكن للنزيل التظلم على الجزاء المتخذ عليه ويؤخذ في الاعتبار ضرورة تناسب الجزاء التأديبي مع المخالفة وجسامتها ويتمتع النزلاء بكافة أوجه الرعاية أثناء تنفيذ هذه الجزاءات وبما لا يخل بالكرامة الإنسانية.</w:t>
      </w:r>
    </w:p>
    <w:p w14:paraId="102AE258" w14:textId="77777777" w:rsidR="00ED7A69"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وتخضع أماكن الاحتجاز والتوقيف بشكل عام والحبس الانفرادي بشكل خاص لرقابة الجهات الرقابية المستقلة والجهات القضائية وذلك وفقاً لما نصت عليه المادة 63 من قانون الإجراءات الجنائية والمادة 63 من قانون الإصلاح والتأهيل.</w:t>
      </w:r>
    </w:p>
    <w:p w14:paraId="0F9AF2E0" w14:textId="77777777" w:rsidR="0030035A" w:rsidRDefault="0030035A" w:rsidP="00ED7A69">
      <w:pPr>
        <w:jc w:val="both"/>
        <w:rPr>
          <w:rFonts w:ascii="Sakkal Majalla" w:hAnsi="Sakkal Majalla" w:cs="Sakkal Majalla"/>
          <w:sz w:val="36"/>
          <w:szCs w:val="36"/>
          <w:rtl/>
        </w:rPr>
      </w:pPr>
    </w:p>
    <w:p w14:paraId="0C5EA4AC" w14:textId="7EC0AA0F" w:rsidR="00ED7A69" w:rsidRPr="00AD3CB7" w:rsidRDefault="00AD3CB7" w:rsidP="00355178">
      <w:pPr>
        <w:pStyle w:val="Heading1"/>
        <w:rPr>
          <w:rtl/>
        </w:rPr>
      </w:pPr>
      <w:bookmarkStart w:id="4" w:name="_Toc214475251"/>
      <w:r w:rsidRPr="00AD3CB7">
        <w:rPr>
          <w:rFonts w:hint="cs"/>
          <w:rtl/>
        </w:rPr>
        <w:t xml:space="preserve">المحور الرابع: </w:t>
      </w:r>
      <w:r w:rsidR="0030035A" w:rsidRPr="00AD3CB7">
        <w:rPr>
          <w:rFonts w:hint="cs"/>
          <w:rtl/>
        </w:rPr>
        <w:t>ادعاءات</w:t>
      </w:r>
      <w:r w:rsidR="00ED7A69" w:rsidRPr="00AD3CB7">
        <w:rPr>
          <w:rFonts w:hint="cs"/>
          <w:rtl/>
        </w:rPr>
        <w:t xml:space="preserve"> </w:t>
      </w:r>
      <w:r w:rsidR="00ED7A69" w:rsidRPr="00AD3CB7">
        <w:rPr>
          <w:rtl/>
        </w:rPr>
        <w:t>الاعترافات المنتزعة بالقوة</w:t>
      </w:r>
      <w:r w:rsidR="00ED7A69" w:rsidRPr="00AD3CB7">
        <w:rPr>
          <w:rFonts w:hint="cs"/>
          <w:rtl/>
        </w:rPr>
        <w:t xml:space="preserve"> </w:t>
      </w:r>
      <w:r w:rsidR="00072D3C">
        <w:rPr>
          <w:rFonts w:hint="cs"/>
          <w:rtl/>
        </w:rPr>
        <w:t xml:space="preserve">- </w:t>
      </w:r>
      <w:r w:rsidR="00072D3C" w:rsidRPr="00AD3CB7">
        <w:rPr>
          <w:rFonts w:hint="cs"/>
          <w:rtl/>
        </w:rPr>
        <w:t>مركز</w:t>
      </w:r>
      <w:r w:rsidR="00ED7A69" w:rsidRPr="00AD3CB7">
        <w:rPr>
          <w:rFonts w:hint="cs"/>
          <w:rtl/>
        </w:rPr>
        <w:t xml:space="preserve"> (جو) </w:t>
      </w:r>
      <w:r>
        <w:rPr>
          <w:rFonts w:hint="cs"/>
          <w:rtl/>
        </w:rPr>
        <w:t>مثالاً:</w:t>
      </w:r>
      <w:bookmarkEnd w:id="4"/>
    </w:p>
    <w:p w14:paraId="25E01647" w14:textId="58CFD301"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تؤكد وزارة الداخلية التزامها التام بأحكام الدستور والقوانين الوطنية والاتفاقيات الدولية التي انضمت إليها مملكة البحرين، والتي تحظر التعذيب او أي شكل من اشكال المعاملة او العقوبة القاسية او اللاإنسانية او المهينة، وتشدد الوزارة على ان جميع ادار</w:t>
      </w:r>
      <w:r w:rsidR="0030035A">
        <w:rPr>
          <w:rFonts w:ascii="Sakkal Majalla" w:hAnsi="Sakkal Majalla" w:cs="Sakkal Majalla" w:hint="cs"/>
          <w:sz w:val="36"/>
          <w:szCs w:val="36"/>
          <w:rtl/>
        </w:rPr>
        <w:t>ا</w:t>
      </w:r>
      <w:r w:rsidRPr="00985E8A">
        <w:rPr>
          <w:rFonts w:ascii="Sakkal Majalla" w:hAnsi="Sakkal Majalla" w:cs="Sakkal Majalla"/>
          <w:sz w:val="36"/>
          <w:szCs w:val="36"/>
          <w:rtl/>
        </w:rPr>
        <w:t>تها ومراكز الإصلاح والتأهيل تعمل وفق ضوابط قانونية واجرائية واضحة تضمن احترام كرامة الإنسان وصون حقوقه.</w:t>
      </w:r>
    </w:p>
    <w:p w14:paraId="20C379B0"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 xml:space="preserve">وتخضع جميع أماكن التوقيف لإشراف ومتابعة دورية من قبل النيابة العامة والجهات المستقلة المعنية بحقوق الإنسان مثل: الأمانة العامة للتظلمات، مفوضية حقوق النزلاء </w:t>
      </w:r>
      <w:r w:rsidRPr="00985E8A">
        <w:rPr>
          <w:rFonts w:ascii="Sakkal Majalla" w:hAnsi="Sakkal Majalla" w:cs="Sakkal Majalla"/>
          <w:sz w:val="36"/>
          <w:szCs w:val="36"/>
          <w:rtl/>
        </w:rPr>
        <w:lastRenderedPageBreak/>
        <w:t>والمحتجزين، وحدة التحقيق الخاصة، المؤسسة الوطنية لحقوق الإنسان، إدارة التدقيق والتحريات الداخلية، التي تتلقى وتحقق في أي شكاوى او ادعاءات يتم تقديمها.</w:t>
      </w:r>
    </w:p>
    <w:p w14:paraId="06200AE4"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وقد نص كلاً من قانون الإجراءات الجنائية رقم (46) لسنة 2002و قانون مؤسسة الإصلاح والتأهيل رقم (18) لسنة 2014 على الجهات الرقابية التي تقوم بالتفتيش في أي وقت، وتلقي الشكاوى والتظلمات من الموقوفين احتياطياً / النزلاء وهم: رئيس محكمة التمييز والنائب العام ورئيس محكمة الاستئناف وقاضي تنفيذ العقاب ووكلاء النائب العام.</w:t>
      </w:r>
    </w:p>
    <w:p w14:paraId="164E77EA"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كما تؤكد الوزارة ان بعض ما يثار من مزاعم حول التعذيب او إساءة المعاملة لا يستند الا ادلة موثوقة، وان أي مخالفة فردية في حال ثبوتها تحال فوراً للجهات المختصة لضمان المساءلة والشفافية، بما يرسخ مبادئ سيادة القانون واحترام حقوق الإنسان.</w:t>
      </w:r>
    </w:p>
    <w:p w14:paraId="5B5B107E"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وتؤكد الوزارة احترامها للمعايير الدولية في تعاملها مع المتهمين والموقوفين، وتوفر لهم كافة الضمانات القانونية المقررة في التشريع البحريني، حيث تخضع إجراءات القبض والتوقيف لضوابط قانونية واجرائية تتخذ كضمانة للمتهم والموقوف.</w:t>
      </w:r>
    </w:p>
    <w:p w14:paraId="4F948C5C"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كما توجد صناديق شكوى تابعة للأمانة العامة للتظلمات وإدارة التدقيق والتحريات الداخلية في مبنى التوقيف/ مراكز الإصلاح والتأهيل تتيح للنزيل/ الموقوف تقديم الشكوى.</w:t>
      </w:r>
    </w:p>
    <w:p w14:paraId="10D9966B"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وتتوافر كذلك كاميرات المراقبة الأمنية (صوت وصورة) في جميع الأماكن التي يتواجد فيها الموقوفين/النزلاء وعلى مدار الساعة وذلك حفاظاً على أمن وسلامة الموقوفين/النزلاء.</w:t>
      </w:r>
    </w:p>
    <w:p w14:paraId="066C370E"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اضافة الى ذلك أصدر معالي وزير الداخلية مدونة سلوك الشرطة رقم (14) لسنة 2012 بشأن قواعد وضوابط سلوك الموظفين المكلفين بإنفاذ القانون، خاصة فيما يتعلق باستخدام القوة والأسلحة النارية بما يضمن عدم استخدامها الا وفقاً للضوابط القانونية والمحددة بالحالات التي تستخدم فيها القوة.</w:t>
      </w:r>
    </w:p>
    <w:p w14:paraId="0088BFB3" w14:textId="7C9E573B"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lastRenderedPageBreak/>
        <w:t xml:space="preserve">كما صدر قرار معالي وزير الداخلية رقم 93 لسنة 2018 بتشكيل لجنة حقوق الانسان بوزارة الداخلية، </w:t>
      </w:r>
      <w:r w:rsidR="00511699">
        <w:rPr>
          <w:rFonts w:ascii="Sakkal Majalla" w:hAnsi="Sakkal Majalla" w:cs="Sakkal Majalla" w:hint="cs"/>
          <w:sz w:val="36"/>
          <w:szCs w:val="36"/>
          <w:rtl/>
        </w:rPr>
        <w:t>ل</w:t>
      </w:r>
      <w:r w:rsidRPr="00985E8A">
        <w:rPr>
          <w:rFonts w:ascii="Sakkal Majalla" w:hAnsi="Sakkal Majalla" w:cs="Sakkal Majalla"/>
          <w:sz w:val="36"/>
          <w:szCs w:val="36"/>
          <w:rtl/>
        </w:rPr>
        <w:t>تختص ببحث ودراسة موضوعات ومسائل حقوق الانسان ذات الصلة بوزارة الداخلية والعمل على نشر ثقافة حقوق الانسان والتوعية بأهميتها بين منتسبي الوزارة، اعداد وتنفيذ استراتيجية شاملة للوزارة فيما يتعلق بحقوق الانسان، وغيرها من الأمور.</w:t>
      </w:r>
    </w:p>
    <w:p w14:paraId="192EDE91"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كما قامت الوزارة بتوقيع مذكرة تفاهم مع اللجنة الدولية للصليب الأحمر، وبموجب هذه المذكرة يسمح لها بزيارة السجون ومراكز التوقيف، ووفقاً لمذكرة التفاهم عقدت اللجنة الدولية دورات تدريبية في مجال حقوق الإنسان والقانون الدولي الإنساني للعاملين في مراكز الإصلاح والتأهيل وذلك لغرض تنمية مهاراتهم وترسيخ ونشر ثقافة حقوق الإنسان.</w:t>
      </w:r>
    </w:p>
    <w:p w14:paraId="361D1E6B"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ونشير الى انه يتم محاسبة منتسبي الوزارة على تجاوزاتهم الفردية وفقاً لقانون العقوبات الصادر بالمرسوم بقانون رقم (15) لسنة 1976 ومجازاتهم تأديبياً استناداً لقانون قوات الأمن العام الصادر بالمرسوم رقم (3) لسنة 1982 من قبل إدارة المحاكم الشرطية والتي تختص بمباشرة إجراءات التحقيق والمحاكمة في كافة القضايا الانضباطية المنسوبة لأعضاء قوات الأمن العام، بالإضافة الى القضايا الجنائية متى تم ارتكابها اثناء او بسبب او بمناسبة الواجب او اثناء ارتداء الزي الرسمي او في احدى المقار العسكرية.</w:t>
      </w:r>
    </w:p>
    <w:p w14:paraId="1624C7A0"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 xml:space="preserve">وتعمل إدارة التدقيق والتحريات الداخلية على ضمان الالتزام بقوانين مملكة البحرين والمعايير المهنية للعمل الشرطي المنصوص عليها في قانون وزارة الداخلية ومدونة سلوك الشرطة، والأوامر المشروعة المتعلقة بواجبات الوظيفة والتي يصدرها الرؤساء.، وقد تأسست الإدارة بناءً على المرسوم رقم (٢٧) لسنة ٢٠١٢ بشأن مكتب مستقل لأمين عام التظلمات بوزارة الداخلية وتعديلاته، والقرار الوزاري رقم (٥٢) لسنة ٢٠١٢ بشأن إعادة تنظيم بعض الإدارات العامة في وزارة الداخلية، والمتضمن إضافة إدارة التدقيق والتحريات الداخلية إلى هيكل الشئون القانونية، حيث تتولى تلقي ومراجعة وفحص الشكاوى المقدمة ضد أعضاء الشرطة في نطاق مسئولياتهم الوظيفية، بالإضافة إلى مسئولية الرؤساء، وحفظ الأدلة والنتائج التي أسفر عنه فحص الشكوى، و التصرف بإحالة الشكوى إلى الأمانة العامة للتظلمات أو محاكم وزارة </w:t>
      </w:r>
      <w:r w:rsidRPr="00985E8A">
        <w:rPr>
          <w:rFonts w:ascii="Sakkal Majalla" w:hAnsi="Sakkal Majalla" w:cs="Sakkal Majalla"/>
          <w:sz w:val="36"/>
          <w:szCs w:val="36"/>
          <w:rtl/>
        </w:rPr>
        <w:lastRenderedPageBreak/>
        <w:t>الداخلية أو الجهة المختصة في حال ثبوت وقوع فعل مؤثم يبرر اتخاذ إجراء تأديبي بحق مرتكبه، وذلك طبقا للاختصاص المحدد في القانون.</w:t>
      </w:r>
    </w:p>
    <w:p w14:paraId="1C0B11B4"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إضافة الى ذلك أنشأت في وزارة الداخلية إدارة الأمن الوقائي تختص بمراقبة ومتابعة والتحقق من المعلومات التي ترد حول منسوبي الوزارة في حال مخالفتهم القوانين والأنظمة واحالتهم الى الجهة المختصة، كما وتسهم في تقويم سلوكيات الافراد العاملين في الوزارة بنشر الوعي والثقافة الأمنية لمنسوبي وزارة الداخلية.</w:t>
      </w:r>
    </w:p>
    <w:p w14:paraId="6FB2F24A" w14:textId="77777777" w:rsidR="00ED7A69" w:rsidRPr="001D7990" w:rsidRDefault="00ED7A69" w:rsidP="00ED7A69">
      <w:pPr>
        <w:jc w:val="both"/>
        <w:rPr>
          <w:rFonts w:ascii="Sakkal Majalla" w:hAnsi="Sakkal Majalla" w:cs="Sakkal Majalla"/>
          <w:b/>
          <w:bCs/>
          <w:sz w:val="36"/>
          <w:szCs w:val="36"/>
          <w:rtl/>
        </w:rPr>
      </w:pPr>
      <w:r w:rsidRPr="001D7990">
        <w:rPr>
          <w:rFonts w:ascii="Sakkal Majalla" w:hAnsi="Sakkal Majalla" w:cs="Sakkal Majalla"/>
          <w:b/>
          <w:bCs/>
          <w:sz w:val="36"/>
          <w:szCs w:val="36"/>
          <w:rtl/>
        </w:rPr>
        <w:t>إحصائية إدارة التدقيق والتحريات الداخلية:</w:t>
      </w:r>
    </w:p>
    <w:p w14:paraId="3F060129" w14:textId="77777777" w:rsidR="00ED7A69" w:rsidRPr="00985E8A" w:rsidRDefault="00ED7A69" w:rsidP="00ED7A69">
      <w:pPr>
        <w:jc w:val="both"/>
        <w:rPr>
          <w:rFonts w:ascii="Sakkal Majalla" w:hAnsi="Sakkal Majalla" w:cs="Sakkal Majalla"/>
          <w:sz w:val="36"/>
          <w:szCs w:val="36"/>
          <w:rtl/>
        </w:rPr>
      </w:pPr>
      <w:r w:rsidRPr="00985E8A">
        <w:rPr>
          <w:rFonts w:ascii="Sakkal Majalla" w:hAnsi="Sakkal Majalla" w:cs="Sakkal Majalla"/>
          <w:sz w:val="36"/>
          <w:szCs w:val="36"/>
          <w:rtl/>
        </w:rPr>
        <w:t>قامت إدارة التدقيق والتحريات الداخلية بفحص عدد (1274) شكوى و (157) طلب مساعدة منذ عام 2022 وحتى تاريخه. (يقصد بطلبات المساعدة بأنها طلبات إدارية لا تتضمن أي أفعال مؤثمة).</w:t>
      </w:r>
    </w:p>
    <w:p w14:paraId="64675A88" w14:textId="77777777" w:rsidR="00ED7A69" w:rsidRPr="001D7990" w:rsidRDefault="00ED7A69" w:rsidP="00ED7A69">
      <w:pPr>
        <w:jc w:val="both"/>
        <w:rPr>
          <w:rFonts w:ascii="Sakkal Majalla" w:hAnsi="Sakkal Majalla" w:cs="Sakkal Majalla"/>
          <w:b/>
          <w:bCs/>
          <w:sz w:val="36"/>
          <w:szCs w:val="36"/>
          <w:rtl/>
        </w:rPr>
      </w:pPr>
      <w:r w:rsidRPr="001D7990">
        <w:rPr>
          <w:rFonts w:ascii="Sakkal Majalla" w:hAnsi="Sakkal Majalla" w:cs="Sakkal Majalla"/>
          <w:b/>
          <w:bCs/>
          <w:sz w:val="36"/>
          <w:szCs w:val="36"/>
          <w:rtl/>
        </w:rPr>
        <w:t>إحصائية إدارة المحاكم الشرطية:</w:t>
      </w:r>
    </w:p>
    <w:p w14:paraId="3292C13C" w14:textId="1BE7BE06" w:rsidR="00AD3CB7" w:rsidRDefault="00ED7A69" w:rsidP="002A6D89">
      <w:pPr>
        <w:jc w:val="both"/>
        <w:rPr>
          <w:rFonts w:ascii="Sakkal Majalla" w:hAnsi="Sakkal Majalla" w:cs="Sakkal Majalla"/>
          <w:sz w:val="36"/>
          <w:szCs w:val="36"/>
          <w:rtl/>
        </w:rPr>
      </w:pPr>
      <w:r w:rsidRPr="00985E8A">
        <w:rPr>
          <w:rFonts w:ascii="Sakkal Majalla" w:hAnsi="Sakkal Majalla" w:cs="Sakkal Majalla"/>
          <w:sz w:val="36"/>
          <w:szCs w:val="36"/>
          <w:rtl/>
        </w:rPr>
        <w:t>- كما أفادت المحاكم الشرطية بعدد الإجراءات التأديبية المتخذة بحق أعضاء قوات الأمن العام في الاحكام الصادرة ضدهم من المحاكم الجنائية بوزارة العدل، منذ عام 2022 وحتى تاريخه (5) احكام.</w:t>
      </w:r>
    </w:p>
    <w:p w14:paraId="78F58072" w14:textId="77777777" w:rsidR="008F5D9C" w:rsidRDefault="008F5D9C" w:rsidP="002A6D89">
      <w:pPr>
        <w:jc w:val="both"/>
        <w:rPr>
          <w:rFonts w:ascii="Sakkal Majalla" w:hAnsi="Sakkal Majalla" w:cs="Sakkal Majalla"/>
          <w:sz w:val="36"/>
          <w:szCs w:val="36"/>
          <w:rtl/>
        </w:rPr>
      </w:pPr>
    </w:p>
    <w:p w14:paraId="430BE31A" w14:textId="77777777" w:rsidR="007963AC" w:rsidRPr="00AD3CB7" w:rsidRDefault="00AD3CB7" w:rsidP="00355178">
      <w:pPr>
        <w:pStyle w:val="Heading1"/>
        <w:rPr>
          <w:rtl/>
        </w:rPr>
      </w:pPr>
      <w:bookmarkStart w:id="5" w:name="_Toc214475252"/>
      <w:r w:rsidRPr="00AD3CB7">
        <w:rPr>
          <w:rFonts w:hint="cs"/>
          <w:rtl/>
        </w:rPr>
        <w:t xml:space="preserve">المحور الخامس: </w:t>
      </w:r>
      <w:r w:rsidR="007963AC" w:rsidRPr="00AD3CB7">
        <w:rPr>
          <w:rtl/>
        </w:rPr>
        <w:t>القبض والتحقيق والضمانات الأساسية</w:t>
      </w:r>
      <w:r w:rsidR="007963AC" w:rsidRPr="00AD3CB7">
        <w:rPr>
          <w:rFonts w:hint="cs"/>
          <w:rtl/>
        </w:rPr>
        <w:t>:</w:t>
      </w:r>
      <w:bookmarkEnd w:id="5"/>
      <w:r w:rsidR="007963AC" w:rsidRPr="00AD3CB7">
        <w:rPr>
          <w:rFonts w:hint="cs"/>
          <w:rtl/>
        </w:rPr>
        <w:t xml:space="preserve"> </w:t>
      </w:r>
    </w:p>
    <w:p w14:paraId="3A144126"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تؤكد مملكة البحرين أن الضمانات القانونية المتعلقة بالتوقيف والتحقيق وحماية حقوق النزلاء والمحبوسين احتياطيًا تمثل أحد الركائز الأساسية في نظام العدالة الوطني، وتنسجم مع التزامات المملكة بموجب اتفاقية مناهضة التعذيب والعهد الدولي الخاص بالحقوق المدنية والسياسية.</w:t>
      </w:r>
    </w:p>
    <w:p w14:paraId="36142D71"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lastRenderedPageBreak/>
        <w:t>وفي هذا الإطار فإن قانون مؤسسة الإصلاح والتأهيل ولائحته التنفيذية ينصان على مجموعة واسعة من الحقوق والإجراءات التي تضمن حماية النزلاء والمحبوسين احتياطيًا. فقد نصّت المادة (5) من اللائحة التنفيذية على أنه: «لا يجوز إيداع أي شخص في المركز إلا بمقتضى حكم قضائي أو أمر بالحبس الاحتياطي صادر من السلطة المختصة بذلك قانونًا».</w:t>
      </w:r>
    </w:p>
    <w:p w14:paraId="3F200B56"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كما كفلت المادة (30) من اللائحة ذاتها حق النزيل في تقديم الشكاوى، ونصت على أنه: «للنزيل أو المحبوس احتياطيًا الحق في الشكوى إلى الجهات القضائية والأمنية في مملكة البحرين، وإلى الأمانة العامة للتظلمات، وإلى مدير المؤسسة».</w:t>
      </w:r>
    </w:p>
    <w:p w14:paraId="4B5FC06D"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وأقرت المادة (31) من اللائحة حق النزيل في التواصل مع محاميه، وجاء فيها: «على إدارة المركز السماح لمحامي النزيل أو المحبوس احتياطيًا في أية منازعات تتعلق به بزيارته، ويجوز أن يصطحب معه مترجمًا، وتكون الزيارة على مرأى وغير مسمع من إدارة المركز».</w:t>
      </w:r>
    </w:p>
    <w:p w14:paraId="3365FBCD"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كما نصت المادة (32) على أنه: «إذا رغب النزيل أو المحبوس احتياطيًا التقرير بالطعن على الأحكام القضائية الصادرة بحقه، فله أن يبدي رغبته في ذلك على النموذج المخصص لذلك بالمركز».</w:t>
      </w:r>
    </w:p>
    <w:p w14:paraId="6A79B805"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وهذه النصوص وغيرها تمثل منظومة حماية متكاملة تضمن حقوق النزلاء والمحبوسين احتياطيًا، وتنسجم مع القواعد النموذجية الدنيا لمعاملة السجناء (قواعد نيلسون مانديلا)، بما يعزز كرامة الإنسان ويمنع أي انتهاك لحقوقه أثناء فترة الاحتجاز.</w:t>
      </w:r>
    </w:p>
    <w:p w14:paraId="5A957BC5"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وفي إطار تطوير الضمانات القانونية للأشخاص المسلوب حريتهم منذ لحظة القبض، يتم تسجيل محاضر استجواب المشتبه بهم والمحتجزين في غرف مزودة بأجهزة سمعية وبصرية لتوثيق كافة إجراءات الاستجواب ورصد أي مخالفات قانونية قد تقع في حقهم. وتهدف هذه الإجراءات إلى منع وقوع أي تجاوزات أو حالات تعذيب، وضمان مساءلة أي شخص يثبت ارتكابه انتهاكًا لحقوق المحتجزين.</w:t>
      </w:r>
    </w:p>
    <w:p w14:paraId="33BA1A3F"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lastRenderedPageBreak/>
        <w:t>كما تكفل التشريعات البحرينية حق كل متهم في الاستعانة بمحامٍ منذ لحظة القبض عليه وحتى انتهاء مراحل المحاكمة، بما يضمن احترام حق الدفاع باعتباره أحد أهم مقومات المحاكمة العادلة. وقد نص قانون الإجراءات الجنائية (المرسوم بقانون رقم 46 لسنة 2002) على مجموعة من الضمانات الجوهرية، من أبرزها:</w:t>
      </w:r>
    </w:p>
    <w:p w14:paraId="058DA906"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 عدم جواز القبض أو الحبس إلا بأمر من السلطات المختصة قانونًا.</w:t>
      </w:r>
    </w:p>
    <w:p w14:paraId="2699FF42"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 حق المتهم في الاتصال بذويه والاستعانة بمحامٍ.</w:t>
      </w:r>
    </w:p>
    <w:p w14:paraId="7CE243AA"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 عدم جواز استجوابه إلا بعد دعوة المحامي للحضور، إلا في حالتي التلبس أو الخشية من ضياع الأدلة.</w:t>
      </w:r>
    </w:p>
    <w:p w14:paraId="0F4AD5E9"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 تمكين المحامي من الاطلاع على التحقيق قبل الاستجواب بيوم على الأقل.</w:t>
      </w:r>
    </w:p>
    <w:p w14:paraId="44FCF694" w14:textId="77777777" w:rsidR="007963AC" w:rsidRPr="00FD50C9"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 انتداب محامٍ على نفقة الدولة عند الحاجة.</w:t>
      </w:r>
    </w:p>
    <w:p w14:paraId="378C68AD" w14:textId="77777777" w:rsidR="007963AC" w:rsidRDefault="007963AC" w:rsidP="007963AC">
      <w:pPr>
        <w:jc w:val="both"/>
        <w:rPr>
          <w:rFonts w:ascii="Sakkal Majalla" w:hAnsi="Sakkal Majalla" w:cs="Sakkal Majalla"/>
          <w:sz w:val="36"/>
          <w:szCs w:val="36"/>
          <w:rtl/>
        </w:rPr>
      </w:pPr>
      <w:r w:rsidRPr="00FD50C9">
        <w:rPr>
          <w:rFonts w:ascii="Sakkal Majalla" w:hAnsi="Sakkal Majalla" w:cs="Sakkal Majalla"/>
          <w:sz w:val="36"/>
          <w:szCs w:val="36"/>
          <w:rtl/>
        </w:rPr>
        <w:t>وتعكس هذه النصوص التزام البحرين بالمادة (14) من العهد الدولي الخاص بالحقوق المدنية والسياسية، التي تؤكد حق المتهم في الوقت والتسهيلات الكافية لإعداد دفاعه، والمادة (16) من الميثاق العربي لحقوق الإنسان، التي تكرّس الحق في الدفاع والاستعانة بمحامٍ دون مقابل عند الحاجة.</w:t>
      </w:r>
    </w:p>
    <w:p w14:paraId="209897AE" w14:textId="77777777" w:rsidR="007963AC" w:rsidRDefault="007963AC" w:rsidP="007963AC">
      <w:pPr>
        <w:jc w:val="both"/>
        <w:rPr>
          <w:rFonts w:ascii="Sakkal Majalla" w:hAnsi="Sakkal Majalla" w:cs="Sakkal Majalla"/>
          <w:sz w:val="36"/>
          <w:szCs w:val="36"/>
          <w:rtl/>
        </w:rPr>
      </w:pPr>
      <w:r>
        <w:rPr>
          <w:rFonts w:ascii="Sakkal Majalla" w:hAnsi="Sakkal Majalla" w:cs="Sakkal Majalla" w:hint="cs"/>
          <w:sz w:val="36"/>
          <w:szCs w:val="36"/>
          <w:rtl/>
        </w:rPr>
        <w:t>من ناحيتها تقوم</w:t>
      </w:r>
      <w:r w:rsidRPr="00AB754B">
        <w:rPr>
          <w:rFonts w:ascii="Sakkal Majalla" w:hAnsi="Sakkal Majalla" w:cs="Sakkal Majalla"/>
          <w:sz w:val="36"/>
          <w:szCs w:val="36"/>
          <w:rtl/>
        </w:rPr>
        <w:t xml:space="preserve"> وزارة الداخلية بالتسجيل الصوتي والمرئي لكافة إجراءات تدوين محاضر الاستدلال واخذ اقوال المتهمين في المراكز الأمنية من خلال الكاميرات لضمان عدم حدوث أي تجاوزات، وتحرص الأمانة العامة للتظلمات على الاطلاع على كافة المحاضر والتسجيلات الصوتية والمرئية وذلك عند ورود أي شكوى تتعلق بمخالفة إجراءات التوقيف، وذلك للتأكد من عدم حصول أية مخالفات في هذا السياق.</w:t>
      </w:r>
    </w:p>
    <w:p w14:paraId="51D5409D" w14:textId="5DE380D2" w:rsidR="00AD3CB7" w:rsidRDefault="007963AC" w:rsidP="002A6D89">
      <w:pPr>
        <w:jc w:val="both"/>
        <w:rPr>
          <w:rFonts w:ascii="Sakkal Majalla" w:hAnsi="Sakkal Majalla" w:cs="Sakkal Majalla"/>
          <w:sz w:val="36"/>
          <w:szCs w:val="36"/>
          <w:rtl/>
        </w:rPr>
      </w:pPr>
      <w:r w:rsidRPr="003C53E7">
        <w:rPr>
          <w:rFonts w:ascii="Sakkal Majalla" w:hAnsi="Sakkal Majalla" w:cs="Sakkal Majalla"/>
          <w:sz w:val="36"/>
          <w:szCs w:val="36"/>
          <w:rtl/>
        </w:rPr>
        <w:t xml:space="preserve">أما فيما يتعلق باستفسار اللجنة حول إصدار الأوامر بحبس المحتجزين لمدة (15) يومًا إضافية أو لمدد متتابعة لا يتجاوز إجماليها (30) يومًا، توضح مملكة البحرين أن استخدام تعبير «قاضي </w:t>
      </w:r>
      <w:r w:rsidRPr="003C53E7">
        <w:rPr>
          <w:rFonts w:ascii="Sakkal Majalla" w:hAnsi="Sakkal Majalla" w:cs="Sakkal Majalla"/>
          <w:sz w:val="36"/>
          <w:szCs w:val="36"/>
          <w:rtl/>
        </w:rPr>
        <w:lastRenderedPageBreak/>
        <w:t>المحكمة الأدنى» غير دقيق؛ والأصح هو «قاضي المحكمة الصغرى الجنائية»، وهي محكمة يرأسها أحد القضاة المختصين تُناط بها صلاحية النظر في طلبات النيابة العامة المتعلقة بمد فترات الحبس الاحتياطي وفقًا لما يجيزه القانون.</w:t>
      </w:r>
    </w:p>
    <w:p w14:paraId="75B36696" w14:textId="77777777" w:rsidR="007963AC" w:rsidRPr="00AD3CB7" w:rsidRDefault="00AD3CB7" w:rsidP="00355178">
      <w:pPr>
        <w:pStyle w:val="Heading1"/>
        <w:rPr>
          <w:rtl/>
        </w:rPr>
      </w:pPr>
      <w:bookmarkStart w:id="6" w:name="_Toc214475253"/>
      <w:r w:rsidRPr="00AD3CB7">
        <w:rPr>
          <w:rFonts w:hint="cs"/>
          <w:rtl/>
        </w:rPr>
        <w:t xml:space="preserve">المحور السادس: </w:t>
      </w:r>
      <w:r w:rsidR="007963AC" w:rsidRPr="00AD3CB7">
        <w:rPr>
          <w:rtl/>
        </w:rPr>
        <w:t>المساءلة وعدم الإفلات من العقاب</w:t>
      </w:r>
      <w:r w:rsidR="007963AC" w:rsidRPr="00AD3CB7">
        <w:rPr>
          <w:rFonts w:hint="cs"/>
          <w:rtl/>
        </w:rPr>
        <w:t>:</w:t>
      </w:r>
      <w:bookmarkEnd w:id="6"/>
    </w:p>
    <w:p w14:paraId="7E737236" w14:textId="77777777" w:rsidR="007963AC" w:rsidRPr="00E80CDE" w:rsidRDefault="007963AC" w:rsidP="007963AC">
      <w:pPr>
        <w:jc w:val="both"/>
        <w:rPr>
          <w:rFonts w:ascii="Sakkal Majalla" w:hAnsi="Sakkal Majalla" w:cs="Sakkal Majalla"/>
          <w:color w:val="000000" w:themeColor="text1"/>
          <w:sz w:val="36"/>
          <w:szCs w:val="36"/>
          <w:rtl/>
        </w:rPr>
      </w:pPr>
      <w:r w:rsidRPr="00E80CDE">
        <w:rPr>
          <w:rFonts w:ascii="Sakkal Majalla" w:hAnsi="Sakkal Majalla" w:cs="Sakkal Majalla"/>
          <w:color w:val="000000" w:themeColor="text1"/>
          <w:sz w:val="36"/>
          <w:szCs w:val="36"/>
          <w:rtl/>
        </w:rPr>
        <w:t>تؤكد مملكة البحرين أن جهودها في تطوير الإطار التشريعي والمؤسسي لمناهضة التعذيب تأتي في سياق نهجها الإصلاحي الشامل والمتواصل الذي يهدف إلى ضمان التطبيق العملي الكامل لأحكام اتفاقية مناهضة التعذيب. وقد تم خلال السنوات الأخيرة استكمال منظومة القوانين والمؤسسات الوطنية ذات الصلة بشكل متقدم، بما يعزز مبدأ سيادة القانون وعدم الإفلات من العقاب.</w:t>
      </w:r>
    </w:p>
    <w:p w14:paraId="2DF18D36" w14:textId="6AF84904" w:rsidR="007963AC" w:rsidRDefault="007963AC" w:rsidP="007963AC">
      <w:pPr>
        <w:jc w:val="both"/>
        <w:rPr>
          <w:rFonts w:ascii="Sakkal Majalla" w:hAnsi="Sakkal Majalla" w:cs="Sakkal Majalla"/>
          <w:color w:val="000000" w:themeColor="text1"/>
          <w:sz w:val="36"/>
          <w:szCs w:val="36"/>
          <w:rtl/>
        </w:rPr>
      </w:pPr>
      <w:r w:rsidRPr="00E80CDE">
        <w:rPr>
          <w:rFonts w:ascii="Sakkal Majalla" w:hAnsi="Sakkal Majalla" w:cs="Sakkal Majalla"/>
          <w:color w:val="000000" w:themeColor="text1"/>
          <w:sz w:val="36"/>
          <w:szCs w:val="36"/>
          <w:rtl/>
        </w:rPr>
        <w:t xml:space="preserve">ففي ضوء المبادئ الدولية التي توصي بضرورة أن تكفل الدولة إجراء التحقيقات من خلال هيئة مستقلة؛ تم إنشاء وحدة التحقيق الخاصة في عام 2012 كجهاز قضائي مستقل يتولى التحقيق في جميع ادعاءات التعذيب وسوء المعاملة ومساءلة مرتكبيها أياً كانت رتبهم أو مناصبهم، وفقًا للمعايير الدولية التي تضمن استقلال التحقيق وفعاليته. وقد جسدت هذه الوحدة عمليًا مبدأ عدم الإفلات من العقاب، حيث طلبت منذ إنشائها مساءلة (212) من القائمين على إنفاذ القانون، وصدر بحق من ثبتت إدانتهم أحكام جنائية تراوحت بين الغرامة والحبس والسجن لمدة تصل إلى سبع سنوات، فضلًا عن جزاءات تأديبية تضمنت الإنذار والخصم من الراتب والحرمان من العلاوة السنوية وتأجيل الترقية والفصل من الخدمة. ومنذ عام 2022، صدرت أحكام جنائية وجزاءات تأديبية في 23 قضية ضمت </w:t>
      </w:r>
      <w:r w:rsidR="000D4AFD" w:rsidRPr="00E80CDE">
        <w:rPr>
          <w:rFonts w:ascii="Sakkal Majalla" w:hAnsi="Sakkal Majalla" w:cs="Sakkal Majalla" w:hint="cs"/>
          <w:color w:val="000000" w:themeColor="text1"/>
          <w:sz w:val="36"/>
          <w:szCs w:val="36"/>
          <w:rtl/>
        </w:rPr>
        <w:t>36 متهماً</w:t>
      </w:r>
      <w:r w:rsidRPr="00E80CDE">
        <w:rPr>
          <w:rFonts w:ascii="Sakkal Majalla" w:hAnsi="Sakkal Majalla" w:cs="Sakkal Majalla"/>
          <w:color w:val="000000" w:themeColor="text1"/>
          <w:sz w:val="36"/>
          <w:szCs w:val="36"/>
          <w:rtl/>
        </w:rPr>
        <w:t>، بنسبة إدانة بلغت 100% خلال السنوات الأخيرة، وهو دليل واضح على جدية ودقة الإجراءات التي تتبعها الوحدة. وقد أسهم ذلك في انخفاض الشكاوى الداخلة في اختصاص الوحدة بنسبة تقارب 90%، وهو مؤشر إيجابي للغاية على فاعلية الخطوات المتخذة، ويجسد جهود مملكة البحرين في ترسيخ سيادة القانون وحماية حقوق الإنسان.</w:t>
      </w:r>
    </w:p>
    <w:p w14:paraId="26C31361" w14:textId="3D55BC2F" w:rsidR="007963AC" w:rsidRDefault="007963AC" w:rsidP="007963AC">
      <w:pPr>
        <w:jc w:val="both"/>
        <w:rPr>
          <w:rFonts w:ascii="Sakkal Majalla" w:hAnsi="Sakkal Majalla" w:cs="Sakkal Majalla"/>
          <w:color w:val="000000" w:themeColor="text1"/>
          <w:sz w:val="36"/>
          <w:szCs w:val="36"/>
          <w:rtl/>
        </w:rPr>
      </w:pPr>
      <w:r>
        <w:rPr>
          <w:rFonts w:ascii="Sakkal Majalla" w:hAnsi="Sakkal Majalla" w:cs="Sakkal Majalla" w:hint="cs"/>
          <w:color w:val="000000" w:themeColor="text1"/>
          <w:sz w:val="36"/>
          <w:szCs w:val="36"/>
          <w:rtl/>
        </w:rPr>
        <w:lastRenderedPageBreak/>
        <w:t>من ناحية أخرى وفيما يخص مسألة "</w:t>
      </w:r>
      <w:r w:rsidRPr="00CF49B4">
        <w:rPr>
          <w:rFonts w:ascii="Sakkal Majalla" w:hAnsi="Sakkal Majalla" w:cs="Sakkal Majalla"/>
          <w:color w:val="000000" w:themeColor="text1"/>
          <w:sz w:val="36"/>
          <w:szCs w:val="36"/>
          <w:rtl/>
        </w:rPr>
        <w:t>التذرع بأوامر عليا</w:t>
      </w:r>
      <w:r>
        <w:rPr>
          <w:rFonts w:ascii="Sakkal Majalla" w:hAnsi="Sakkal Majalla" w:cs="Sakkal Majalla" w:hint="cs"/>
          <w:color w:val="000000" w:themeColor="text1"/>
          <w:sz w:val="36"/>
          <w:szCs w:val="36"/>
          <w:rtl/>
        </w:rPr>
        <w:t xml:space="preserve">" فإن </w:t>
      </w:r>
      <w:r w:rsidRPr="00CF49B4">
        <w:rPr>
          <w:rFonts w:ascii="Sakkal Majalla" w:hAnsi="Sakkal Majalla" w:cs="Sakkal Majalla"/>
          <w:color w:val="000000" w:themeColor="text1"/>
          <w:sz w:val="36"/>
          <w:szCs w:val="36"/>
          <w:rtl/>
        </w:rPr>
        <w:t>وزارة الداخلية</w:t>
      </w:r>
      <w:r>
        <w:rPr>
          <w:rFonts w:ascii="Sakkal Majalla" w:hAnsi="Sakkal Majalla" w:cs="Sakkal Majalla" w:hint="cs"/>
          <w:color w:val="000000" w:themeColor="text1"/>
          <w:sz w:val="36"/>
          <w:szCs w:val="36"/>
          <w:rtl/>
        </w:rPr>
        <w:t xml:space="preserve"> تؤكد</w:t>
      </w:r>
      <w:r w:rsidRPr="00CF49B4">
        <w:rPr>
          <w:rFonts w:ascii="Sakkal Majalla" w:hAnsi="Sakkal Majalla" w:cs="Sakkal Majalla"/>
          <w:color w:val="000000" w:themeColor="text1"/>
          <w:sz w:val="36"/>
          <w:szCs w:val="36"/>
          <w:rtl/>
        </w:rPr>
        <w:t xml:space="preserve"> بأنه لا يجوز التذرع بالأوامر الصادرة من الرتبة الأعلى لإتيان فعل مخالف متعلق بالتعذيب وإساءة المعاملة او غيرها وذلك طبقاً لنص المادة ٧٤/٢ من قانون قوات للأمن العام والتي تنص على ان "تنفيذ الأوامر المشروعة المتعلقة بواجبات الوظيفة والتي يصدرها الرؤساء" إضافة إلى ما نصت عليه مدونة السلوك بشأن محاسبة الجميع د</w:t>
      </w:r>
      <w:r>
        <w:rPr>
          <w:rFonts w:ascii="Sakkal Majalla" w:hAnsi="Sakkal Majalla" w:cs="Sakkal Majalla"/>
          <w:color w:val="000000" w:themeColor="text1"/>
          <w:sz w:val="36"/>
          <w:szCs w:val="36"/>
          <w:rtl/>
        </w:rPr>
        <w:t xml:space="preserve">ون تحيز امام </w:t>
      </w:r>
      <w:r w:rsidR="000D4AFD">
        <w:rPr>
          <w:rFonts w:ascii="Sakkal Majalla" w:hAnsi="Sakkal Majalla" w:cs="Sakkal Majalla" w:hint="cs"/>
          <w:color w:val="000000" w:themeColor="text1"/>
          <w:sz w:val="36"/>
          <w:szCs w:val="36"/>
          <w:rtl/>
        </w:rPr>
        <w:t>المسؤولي</w:t>
      </w:r>
      <w:r w:rsidR="000D4AFD">
        <w:rPr>
          <w:rFonts w:ascii="Sakkal Majalla" w:hAnsi="Sakkal Majalla" w:cs="Sakkal Majalla" w:hint="eastAsia"/>
          <w:color w:val="000000" w:themeColor="text1"/>
          <w:sz w:val="36"/>
          <w:szCs w:val="36"/>
          <w:rtl/>
        </w:rPr>
        <w:t>ن</w:t>
      </w:r>
      <w:r>
        <w:rPr>
          <w:rFonts w:ascii="Sakkal Majalla" w:hAnsi="Sakkal Majalla" w:cs="Sakkal Majalla"/>
          <w:color w:val="000000" w:themeColor="text1"/>
          <w:sz w:val="36"/>
          <w:szCs w:val="36"/>
          <w:rtl/>
        </w:rPr>
        <w:t xml:space="preserve"> والمجتمع</w:t>
      </w:r>
      <w:r>
        <w:rPr>
          <w:rFonts w:ascii="Sakkal Majalla" w:hAnsi="Sakkal Majalla" w:cs="Sakkal Majalla" w:hint="cs"/>
          <w:color w:val="000000" w:themeColor="text1"/>
          <w:sz w:val="36"/>
          <w:szCs w:val="36"/>
          <w:rtl/>
        </w:rPr>
        <w:t xml:space="preserve">، </w:t>
      </w:r>
      <w:r w:rsidRPr="00CF49B4">
        <w:rPr>
          <w:rFonts w:ascii="Sakkal Majalla" w:hAnsi="Sakkal Majalla" w:cs="Sakkal Majalla"/>
          <w:color w:val="000000" w:themeColor="text1"/>
          <w:sz w:val="36"/>
          <w:szCs w:val="36"/>
          <w:rtl/>
        </w:rPr>
        <w:t>مما يؤكد موقف وزارة الداخلية في مساءلة منتسبي الوزارة في حال قيامهم بأي فعل مخالف</w:t>
      </w:r>
      <w:r>
        <w:rPr>
          <w:rFonts w:ascii="Sakkal Majalla" w:hAnsi="Sakkal Majalla" w:cs="Sakkal Majalla" w:hint="cs"/>
          <w:color w:val="000000" w:themeColor="text1"/>
          <w:sz w:val="36"/>
          <w:szCs w:val="36"/>
          <w:rtl/>
        </w:rPr>
        <w:t>.</w:t>
      </w:r>
    </w:p>
    <w:p w14:paraId="4FBCBB5A" w14:textId="77777777" w:rsidR="007963AC" w:rsidRPr="00AD3CB7" w:rsidRDefault="00AD3CB7" w:rsidP="00355178">
      <w:pPr>
        <w:pStyle w:val="Heading1"/>
        <w:rPr>
          <w:rtl/>
        </w:rPr>
      </w:pPr>
      <w:bookmarkStart w:id="7" w:name="_Toc214475254"/>
      <w:r w:rsidRPr="00AD3CB7">
        <w:rPr>
          <w:rFonts w:hint="cs"/>
          <w:rtl/>
        </w:rPr>
        <w:t xml:space="preserve">المحور السابع: </w:t>
      </w:r>
      <w:r w:rsidR="007963AC" w:rsidRPr="00AD3CB7">
        <w:rPr>
          <w:rtl/>
        </w:rPr>
        <w:t>قانون</w:t>
      </w:r>
      <w:r w:rsidR="007963AC" w:rsidRPr="00AD3CB7">
        <w:rPr>
          <w:rFonts w:hint="cs"/>
          <w:rtl/>
        </w:rPr>
        <w:t xml:space="preserve"> وإجراءات مكافحة</w:t>
      </w:r>
      <w:r w:rsidR="007963AC" w:rsidRPr="00AD3CB7">
        <w:rPr>
          <w:rtl/>
        </w:rPr>
        <w:t xml:space="preserve"> الإرهاب</w:t>
      </w:r>
      <w:r w:rsidR="007963AC" w:rsidRPr="00AD3CB7">
        <w:rPr>
          <w:rFonts w:hint="cs"/>
          <w:rtl/>
        </w:rPr>
        <w:t>:</w:t>
      </w:r>
      <w:bookmarkEnd w:id="7"/>
    </w:p>
    <w:p w14:paraId="166C4995" w14:textId="77777777" w:rsidR="007963AC" w:rsidRPr="008272D7" w:rsidRDefault="007963AC" w:rsidP="007963AC">
      <w:pPr>
        <w:jc w:val="both"/>
        <w:rPr>
          <w:rFonts w:ascii="Sakkal Majalla" w:hAnsi="Sakkal Majalla" w:cs="Sakkal Majalla"/>
          <w:color w:val="000000" w:themeColor="text1"/>
          <w:sz w:val="36"/>
          <w:szCs w:val="36"/>
          <w:rtl/>
        </w:rPr>
      </w:pPr>
      <w:r w:rsidRPr="008272D7">
        <w:rPr>
          <w:rFonts w:ascii="Sakkal Majalla" w:hAnsi="Sakkal Majalla" w:cs="Sakkal Majalla"/>
          <w:color w:val="000000" w:themeColor="text1"/>
          <w:sz w:val="36"/>
          <w:szCs w:val="36"/>
          <w:rtl/>
        </w:rPr>
        <w:t>فيما يتعلق باستخدام التعريف الواسع للجريمة الإرهابية، نفيدكم بأن القانون رقم (58) لسنة 2006 بشأن حماية المجتمع من الأعمال الإرهابية، وتعديلاته، قد عرف الجريمة الإرهابية على أنها الجنايات المنصوص عليها في قانون العقوبات أو أي قانون آخر، إذا كان الغرض من ارتكابها إرهابياً.</w:t>
      </w:r>
    </w:p>
    <w:p w14:paraId="534FA375" w14:textId="77777777" w:rsidR="007963AC" w:rsidRPr="008272D7" w:rsidRDefault="007963AC" w:rsidP="007963AC">
      <w:pPr>
        <w:jc w:val="both"/>
        <w:rPr>
          <w:rFonts w:ascii="Sakkal Majalla" w:hAnsi="Sakkal Majalla" w:cs="Sakkal Majalla"/>
          <w:color w:val="000000" w:themeColor="text1"/>
          <w:sz w:val="36"/>
          <w:szCs w:val="36"/>
          <w:rtl/>
        </w:rPr>
      </w:pPr>
      <w:r w:rsidRPr="008272D7">
        <w:rPr>
          <w:rFonts w:ascii="Sakkal Majalla" w:hAnsi="Sakkal Majalla" w:cs="Sakkal Majalla"/>
          <w:color w:val="000000" w:themeColor="text1"/>
          <w:sz w:val="36"/>
          <w:szCs w:val="36"/>
          <w:rtl/>
        </w:rPr>
        <w:t>كما عرف الإرهاب على أنه استخدام للقوة أو التهديد باستخدامها أو أي وسيلة أخرى غير مشروعة تشكل جريمة معاقب عليها قانوناً، يلجأ إليها الجاني تنفيذاً لمشروع إجرامي فردي أو جماعي، بغرض الإخلال بالنظام العام أو تعريض سلامة المملكة وأمنها للخطر أو الإضرار بالوحدة الوطنية أو أمن المجتمع الدولي، إذا كان من شأن ذلك إيذاء الأشخاص و بث الرعب بينهم وترويعهم وتعريض حياتهم أو حرياتهم أو أمنهم للخطر أو إلحاق الضرر بالبيئة أو الصحة العامة أو الاقتصاد الوطني أو المرافق أو المنشآت أو الممتلكات العامة أو الاستيلاء عليها وعرقلة أدائها لأعمالها، أو منع أو عرقلة السلطات العامة أو دور العبادة أو معاهد العلم عن ممارسة أعمالها.</w:t>
      </w:r>
    </w:p>
    <w:p w14:paraId="313EA08A" w14:textId="77777777" w:rsidR="007963AC" w:rsidRPr="008272D7" w:rsidRDefault="007963AC" w:rsidP="007963AC">
      <w:pPr>
        <w:jc w:val="both"/>
        <w:rPr>
          <w:rFonts w:ascii="Sakkal Majalla" w:hAnsi="Sakkal Majalla" w:cs="Sakkal Majalla"/>
          <w:color w:val="000000" w:themeColor="text1"/>
          <w:sz w:val="36"/>
          <w:szCs w:val="36"/>
          <w:rtl/>
        </w:rPr>
      </w:pPr>
      <w:r w:rsidRPr="008272D7">
        <w:rPr>
          <w:rFonts w:ascii="Sakkal Majalla" w:hAnsi="Sakkal Majalla" w:cs="Sakkal Majalla"/>
          <w:color w:val="000000" w:themeColor="text1"/>
          <w:sz w:val="36"/>
          <w:szCs w:val="36"/>
          <w:rtl/>
        </w:rPr>
        <w:t xml:space="preserve">وعلى الصعيد الدولي، فإن الاتفاقية العربية لمكافحة الإرهاب المصدق عليها بالمرسوم بقانون رقم (15) لسنة 1998 وكذلك معاهدة منظمة المؤتمر الإسلامي لمكافحة الإرهاب الدولي الموافق عليها بالمرسوم بقانون رقم (26) لسنة 2002، و اتفاقية دول مجلس التعاون لدول الخليج </w:t>
      </w:r>
      <w:r w:rsidRPr="008272D7">
        <w:rPr>
          <w:rFonts w:ascii="Sakkal Majalla" w:hAnsi="Sakkal Majalla" w:cs="Sakkal Majalla"/>
          <w:color w:val="000000" w:themeColor="text1"/>
          <w:sz w:val="36"/>
          <w:szCs w:val="36"/>
          <w:rtl/>
        </w:rPr>
        <w:lastRenderedPageBreak/>
        <w:t>العربية لمكافحة الإرهاب المصدق عليها بالقانون رقم (43) لسنة 2005 قد عرفت الجريمة الإرهابية على أنها أي جريمة أو شروع فيها ترتكب تنفيذاً لغرض ارهابي في أي من الدول المتعاقدة أو على رعاياها أو ممتلكاتها أو مصالحها يعاقب عليها قانونها الداخلي، كما تعد من الجرائم الإرهابية الجرائم المنصوص عليها في اتفاقية طوكيو والخاصة بالجرائم والأفعال التي ترتكب على متن الطائرات واتفاقية لاهاي بشأن مكافحة الاستيلاء غير المشروع على الطائرات واتفاقية مونتريـال الخاصة بقمع الأعمال غير المشروعة الموجهة ضد سلامة الطيران المدني واتفاقية نيويورك الخاصة بمنع ومعاقبة الجرائم المرتكبة ضد الأشخاص المشمولين بالحماية الدولية بمن فيهم الممثلين الدبلوماسيون واتفاقية اختطاف واحتجاز الرهائن واتفاقية الأمم المتحدة لقانون البحار.</w:t>
      </w:r>
    </w:p>
    <w:p w14:paraId="4AA18A3A" w14:textId="77777777" w:rsidR="007963AC" w:rsidRDefault="007963AC" w:rsidP="007963AC">
      <w:pPr>
        <w:jc w:val="both"/>
        <w:rPr>
          <w:rFonts w:ascii="Sakkal Majalla" w:hAnsi="Sakkal Majalla" w:cs="Sakkal Majalla"/>
          <w:color w:val="000000" w:themeColor="text1"/>
          <w:sz w:val="36"/>
          <w:szCs w:val="36"/>
          <w:rtl/>
        </w:rPr>
      </w:pPr>
      <w:r w:rsidRPr="008272D7">
        <w:rPr>
          <w:rFonts w:ascii="Sakkal Majalla" w:hAnsi="Sakkal Majalla" w:cs="Sakkal Majalla"/>
          <w:color w:val="000000" w:themeColor="text1"/>
          <w:sz w:val="36"/>
          <w:szCs w:val="36"/>
          <w:rtl/>
        </w:rPr>
        <w:t>وبناءً على ذلك، فإن التعريف الوارد في القانون البحريني رقم (58) لسنة 2006 لا يخرج عن الإطار الدولي المتعارف عليه في الاتفاقيات والمواثيق الدولية ذات الصلة، وإنما يأتي منسجماً مع المفهوم الدولي للجريمة الإرهابية ومحقّقاً لمبدأ التوازن بين متطلبات الأمن وحماية حقوق الإنسان.</w:t>
      </w:r>
    </w:p>
    <w:p w14:paraId="3240A079" w14:textId="77777777" w:rsidR="007963AC" w:rsidRPr="00D00351" w:rsidRDefault="007963AC" w:rsidP="007963AC">
      <w:pPr>
        <w:jc w:val="both"/>
        <w:rPr>
          <w:rFonts w:ascii="Sakkal Majalla" w:hAnsi="Sakkal Majalla" w:cs="Sakkal Majalla"/>
          <w:color w:val="000000" w:themeColor="text1"/>
          <w:sz w:val="36"/>
          <w:szCs w:val="36"/>
          <w:rtl/>
        </w:rPr>
      </w:pPr>
      <w:r>
        <w:rPr>
          <w:rFonts w:ascii="Sakkal Majalla" w:hAnsi="Sakkal Majalla" w:cs="Sakkal Majalla" w:hint="cs"/>
          <w:color w:val="000000" w:themeColor="text1"/>
          <w:sz w:val="36"/>
          <w:szCs w:val="36"/>
          <w:rtl/>
        </w:rPr>
        <w:t>وفي سياق متصل أجاز</w:t>
      </w:r>
      <w:r w:rsidRPr="00D00351">
        <w:rPr>
          <w:rFonts w:ascii="Sakkal Majalla" w:hAnsi="Sakkal Majalla" w:cs="Sakkal Majalla"/>
          <w:color w:val="000000" w:themeColor="text1"/>
          <w:sz w:val="36"/>
          <w:szCs w:val="36"/>
          <w:rtl/>
        </w:rPr>
        <w:t xml:space="preserve"> القانون رقم (58) لسنة 2006 بشأن حماية المجتمع من الأعمال الإرهابية، في مادته (27) حبس المتهم لمدة لا تتجاوز (28) يومًا نظرًا لطبيعتها المعقدة، مع إشراف النيابة العامة ورقابة القضاء على جميع الإجراءات.</w:t>
      </w:r>
    </w:p>
    <w:p w14:paraId="74590DC8" w14:textId="77777777" w:rsidR="007963AC" w:rsidRDefault="007963AC" w:rsidP="007963AC">
      <w:pPr>
        <w:jc w:val="both"/>
        <w:rPr>
          <w:rFonts w:ascii="Sakkal Majalla" w:hAnsi="Sakkal Majalla" w:cs="Sakkal Majalla"/>
          <w:color w:val="000000" w:themeColor="text1"/>
          <w:sz w:val="36"/>
          <w:szCs w:val="36"/>
          <w:rtl/>
        </w:rPr>
      </w:pPr>
      <w:r w:rsidRPr="00D00351">
        <w:rPr>
          <w:rFonts w:ascii="Sakkal Majalla" w:hAnsi="Sakkal Majalla" w:cs="Sakkal Majalla"/>
          <w:color w:val="000000" w:themeColor="text1"/>
          <w:sz w:val="36"/>
          <w:szCs w:val="36"/>
          <w:rtl/>
        </w:rPr>
        <w:t>وتؤكد المملكة أن جميع حالات التوقيف والاحتجاز تخضع لضمانات قانونية ودستورية التزامًا بالاتفاقيات الدولية ذات الصلة، كما تواصل الجهات المعنية مراجعة التشريعات لتحقيق التوازن بين حماية الأمن الوطني وصون الحريات العامة.</w:t>
      </w:r>
    </w:p>
    <w:p w14:paraId="3FBA1DBE" w14:textId="1D35DEB2" w:rsidR="006115CA" w:rsidRPr="000D4AFD" w:rsidRDefault="000D4AFD" w:rsidP="000D4AFD">
      <w:pPr>
        <w:jc w:val="lowKashida"/>
        <w:rPr>
          <w:rFonts w:ascii="Sakkal Majalla" w:hAnsi="Sakkal Majalla" w:cs="Sakkal Majalla"/>
          <w:sz w:val="36"/>
          <w:szCs w:val="36"/>
          <w:rtl/>
        </w:rPr>
      </w:pPr>
      <w:r w:rsidRPr="000D4AFD">
        <w:rPr>
          <w:rFonts w:ascii="Sakkal Majalla" w:hAnsi="Sakkal Majalla" w:cs="Sakkal Majalla" w:hint="cs"/>
          <w:sz w:val="36"/>
          <w:szCs w:val="36"/>
          <w:rtl/>
        </w:rPr>
        <w:t>وعليه</w:t>
      </w:r>
      <w:r w:rsidR="006115CA" w:rsidRPr="000D4AFD">
        <w:rPr>
          <w:rFonts w:ascii="Sakkal Majalla" w:hAnsi="Sakkal Majalla" w:cs="Sakkal Majalla"/>
          <w:sz w:val="36"/>
          <w:szCs w:val="36"/>
          <w:rtl/>
        </w:rPr>
        <w:t xml:space="preserve"> فإن هذه الضمانات التشريعية والإجرائية تشكل ترجمة عملية لمبادئ العدالة الجنائية الحديثة، وهي تتكامل مع مهام الهيئات الرقابية المستقلة مثل الأمانة العامة للتظلمات، ومفوضية حقوق السجناء والمحتجزين، والمؤسسة الوطنية لحقوق الإنسان. وتعمل هذه </w:t>
      </w:r>
      <w:r w:rsidR="006115CA" w:rsidRPr="000D4AFD">
        <w:rPr>
          <w:rFonts w:ascii="Sakkal Majalla" w:hAnsi="Sakkal Majalla" w:cs="Sakkal Majalla"/>
          <w:sz w:val="36"/>
          <w:szCs w:val="36"/>
          <w:rtl/>
        </w:rPr>
        <w:lastRenderedPageBreak/>
        <w:t>المؤسسات على متابعة مدى الالتزام بالإجراءات القانونية في مراكز الاحتجاز، والتحقق من سلامة المعاملة، وتلقي الشكاوى من النزلاء، ومتابعة التحقيق فيها مع الجهات المختصة، وتصدر تقارير دورية مدعمة بالأرقام والإحصائيات ونماذج من الشكاوى التي تتلقاها وطرائق التحقيق فيها والنتائج التي تخلص إليها.</w:t>
      </w:r>
    </w:p>
    <w:p w14:paraId="27DD1DF9" w14:textId="6213DDBC" w:rsidR="006115CA" w:rsidRPr="000D4AFD" w:rsidRDefault="006115CA" w:rsidP="000D4AFD">
      <w:pPr>
        <w:jc w:val="lowKashida"/>
        <w:rPr>
          <w:rFonts w:ascii="Sakkal Majalla" w:hAnsi="Sakkal Majalla" w:cs="Sakkal Majalla"/>
          <w:sz w:val="36"/>
          <w:szCs w:val="36"/>
          <w:rtl/>
        </w:rPr>
      </w:pPr>
      <w:r w:rsidRPr="000D4AFD">
        <w:rPr>
          <w:rFonts w:ascii="Sakkal Majalla" w:hAnsi="Sakkal Majalla" w:cs="Sakkal Majalla"/>
          <w:sz w:val="36"/>
          <w:szCs w:val="36"/>
          <w:rtl/>
        </w:rPr>
        <w:t>وقد أثبتت الممارسة العملية أن هذه الضمانات فعّالة في حماية الحقوق الفردية وضمان عدم تعرض أي محتجز أو متهم لسوء معاملة، وهو ما يتسق مع التزامات مملكة البحرين الدولية ومع روح الإصلاح المؤسسي القائم على الشفافية والمساءلة.</w:t>
      </w:r>
    </w:p>
    <w:p w14:paraId="1772AAF8" w14:textId="0CDEF10C" w:rsidR="007963AC" w:rsidRDefault="00962D13" w:rsidP="007963AC">
      <w:pPr>
        <w:jc w:val="both"/>
        <w:rPr>
          <w:rFonts w:ascii="Sakkal Majalla" w:hAnsi="Sakkal Majalla" w:cs="Sakkal Majalla"/>
          <w:color w:val="000000" w:themeColor="text1"/>
          <w:sz w:val="36"/>
          <w:szCs w:val="36"/>
          <w:rtl/>
        </w:rPr>
      </w:pPr>
      <w:r w:rsidRPr="00962D13">
        <w:rPr>
          <w:rFonts w:ascii="Sakkal Majalla" w:hAnsi="Sakkal Majalla" w:cs="Sakkal Majalla"/>
          <w:color w:val="000000" w:themeColor="text1"/>
          <w:sz w:val="36"/>
          <w:szCs w:val="36"/>
          <w:rtl/>
        </w:rPr>
        <w:t>وتجدر الإشارة بأن عدد القضايا المتعلقة بالجرائم الواردة في قانون حماية المجتمع من الاعمال الارهابية والتي تُعرض على نيابة الجرائم الإرهاب منخفض، حيث عرض عليها قضية واحدة خلال العام 2024، بما يؤكد أن الإجراءات المتعلقة بالإرهاب لا يتم اللجوء إليها إلا في الحالات الاستثنائية</w:t>
      </w:r>
      <w:r w:rsidR="007963AC" w:rsidRPr="00D00351">
        <w:rPr>
          <w:rFonts w:ascii="Sakkal Majalla" w:hAnsi="Sakkal Majalla" w:cs="Sakkal Majalla"/>
          <w:color w:val="000000" w:themeColor="text1"/>
          <w:sz w:val="36"/>
          <w:szCs w:val="36"/>
          <w:rtl/>
        </w:rPr>
        <w:t>.</w:t>
      </w:r>
    </w:p>
    <w:p w14:paraId="417AE89E" w14:textId="5D753319" w:rsidR="009E2F65" w:rsidRPr="009E2F65" w:rsidRDefault="009E2F65" w:rsidP="000D4AFD">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أما إذا تحدثنا عن موضوع طبيعة التدريب المقدم إلى موظفي إنفاذ القانون في مجال احترام حقوق الإنسان عند التصدي لأي نشاط إرهابي أو نشاط يهدد المجتمع فإننا نشير إلى   أن وزارة الداخلية مُمثلة بالأكاديمية الملكية للشرطة تولي اهتماماً بالغاً بنشر ثقافة حقوق الإنسان، حيث تُعد الأكاديمية الملكية للشرطة شريكًا رئيسيًا في تنفيذ الخطة الوطنية لحقوق الإنسان وذلك تنفيذاً للقرار رقم (35) لسنة 2023م الصادر عن سمو رئيس مجلس الوزراء، حيث شاركت الأكاديمية الملكية للشرطة في تنظيم وتنفيذ عدد (22) فعالية لتعريف منسوبي وزارة الداخلية والجهات الحكومية ذات العلاقة بالخطة الوطنية لحقوق الإنسان وتوعيتهم في هذا المجال، وذلك من خلال عقد ورش عمل وندوات لتعريف وتدريب العاملين في مجال إنفاذ القانون من الجنسين على المعايير الوطنية والدولية المتعلقة بحماية الحق في الحياة والسلامة الجسدية والنفسية، والحق في الحرية والأمان الشخصي، حيث استفاد عدد (761) من هذه الفعاليات حتى الآن.</w:t>
      </w:r>
    </w:p>
    <w:p w14:paraId="246C0EF8" w14:textId="066E33E6" w:rsidR="009E2F65" w:rsidRPr="000D4AFD" w:rsidRDefault="009E2F65" w:rsidP="000D4AFD">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lastRenderedPageBreak/>
        <w:t>وفي إطار التزام الأكاديمية الملكية للشرطة بترسيخ مبادئ حقوق الإنسان ضمن العملية التعليمية والتدريبية، تولي الأكاديمية الملكية للشرطة اهتمامًا خاصًا بإدراج البرامج التعليمية والتدريبية المتعلقة بالحقوق والحريات ضمن خططها السنوية، بما يواكب التطورات وأفضل الممارسات في العمل الشرطي والأمني.</w:t>
      </w:r>
    </w:p>
    <w:p w14:paraId="608706E6" w14:textId="77777777" w:rsidR="009E2F65" w:rsidRPr="009E2F65" w:rsidRDefault="009E2F65" w:rsidP="009E2F65">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وتتضمن الخطط والبرامج السنوية المعتمدة من الأكاديمية في هذا المجال ما يلي:</w:t>
      </w:r>
    </w:p>
    <w:p w14:paraId="37209858" w14:textId="77777777" w:rsidR="009E2F65" w:rsidRPr="009E2F65" w:rsidRDefault="009E2F65" w:rsidP="009E2F65">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 البرامج الأكاديمية المتخصصة في حقوق الإنسان: عملت الأكاديمية الملكية للشرطة على استحداث برامج أكاديمية متخصصة في مجال حقوق الإنسان وهي برنامج الماجستير في حقوق الإنسان والعدالة – بالتعاون مع جامعة "هيدرسفيلد" في المملكة المتحدة، وبرنامج الدبلوم المُشارك في حقوق الإنسان.</w:t>
      </w:r>
    </w:p>
    <w:p w14:paraId="78814C4B" w14:textId="77777777" w:rsidR="009E2F65" w:rsidRPr="009E2F65" w:rsidRDefault="009E2F65" w:rsidP="009E2F65">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 المقررات النظامية في حقوق الإنسان: إدراج مقررات حقوق الإنسان ضمن المنهج الأكاديمي للدارسين في الأكاديمية الملكية للشرطة في جميع المستويات (الدبلوم المُشارك، البكالوريوس، الماجستير)،</w:t>
      </w:r>
    </w:p>
    <w:p w14:paraId="1358E1C5" w14:textId="77777777" w:rsidR="009E2F65" w:rsidRPr="009E2F65" w:rsidRDefault="009E2F65" w:rsidP="009E2F65">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 الدورات الخاصة بضباط الصف والأفراد ومن في حكمهم من المدنيين: قامت الأكاديمية الملكية للشرطة مُمثلة بمعهد تدريب الشرطة بتنظيم عدد (13) دورة بعنوان "ضمانات حقوق الإنسان في العمل الشرطي"</w:t>
      </w:r>
    </w:p>
    <w:p w14:paraId="53D9F43E" w14:textId="77777777" w:rsidR="009E2F65" w:rsidRPr="009E2F65" w:rsidRDefault="009E2F65" w:rsidP="009E2F65">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 تنظيم فعاليات وورش عمل ذات علاقة بحقوق الإنسان: تقوم الأكاديمية الملكية للشرطة مُمثلة بمركز البحوث الأمنية بتنظيم فعاليات في مجال حقوق الإنسان بالتعاون مع الجهات والمنظمات الوطنية العاملة في هذا المجال.</w:t>
      </w:r>
    </w:p>
    <w:p w14:paraId="6B7BD8C5" w14:textId="77777777" w:rsidR="009E2F65" w:rsidRPr="009E2F65" w:rsidRDefault="009E2F65" w:rsidP="009E2F65">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 تشجيع البحث العلمي في مجالات حقوق الإنسان: تقوم الأكاديمية الملكية للشرطة بتشجيع الدراسين في برامج الدراسات العليا على إعداد بحوث علمية تتناول قضايا حقوق الإنسان وتطبيقاتها في العمل الأمني لمعالجة موضوعات ذات صلة بالحقوق والحريات دعماً للتوجهات في هذا الشأن.</w:t>
      </w:r>
    </w:p>
    <w:p w14:paraId="41911D06" w14:textId="006E1DB6" w:rsidR="009E2F65" w:rsidRPr="009E2F65" w:rsidRDefault="009E2F65" w:rsidP="000D4AFD">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lastRenderedPageBreak/>
        <w:t>• تنظيم زيارات ميدانية للجهات المعنية بحقوق الإنسان: في إطار تعزيز الفهم العملي لمبادئ حقوق الإنسان وآليات تطبيقها، تحرص الأكاديمية الملكية للشرطة على تنظيم زيارات ميدانية دورية للدارسين في برامج الدبلوم المُشارك، البكالوريوس والدراسات العليا، إلى عدد من الجهات الوطنية ذات العلاقة بحقوق الإنسان، مثل المؤسسة الوطنية لحقوق الإنسان، والمؤسسات الإصلاحية، وتهدف هذه الزيارات إلى إطلاع الدارسين على الجوانب الميدانية لتطبيق الحقوق، وتعزيز التواصل مع المختصين، وربط الجانب النظري بالتجربة الواقعية.</w:t>
      </w:r>
    </w:p>
    <w:p w14:paraId="39FEF553" w14:textId="111105BA" w:rsidR="009E2F65" w:rsidRPr="009E2F65" w:rsidRDefault="009E2F65" w:rsidP="00847A24">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من جانب آخر وفي نفس نطاق التدريب والتثقيف في مجال حقوق الإنسان فقد حرصت وحدة التحقيق الخاصة منذ إنشائها على الاهتمام بالتدريب عبر تنظيم الفعاليات والبرامج التدريبية وتفعيل شراكاتها مع عدة جهات وطنية ودولية، خصوصًا شراكتها مع برنامج الأمم المتحدة الإنمائي، الأمر الذي نتج عنه تنفيذ 34 فعالية تدريبية خلال 13 عام، تنوعت ما بين ورش عمل تخصصية، ومؤتمرات إقليمية ودولية، وبرامج متنوعة، وزيارات لخبراء دوليين.</w:t>
      </w:r>
    </w:p>
    <w:p w14:paraId="436A4265" w14:textId="6565D767" w:rsidR="009E2F65" w:rsidRPr="009E2F65" w:rsidRDefault="009E2F65" w:rsidP="000D4AFD">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 xml:space="preserve">ومن جانب آخر فقد نفذ معهد الدراسات القضائية والقانونية خلال الفترة من 2020 حتى تاريخه عدد 53 برنامج تدريبي في مجال حقوق الإنسان، وقد استهدفت هذه البرامج أعضاء النيابة العامة والقضاة وأعضاء إنفاذ القانون والكوادر الصحية وغيرها من الفئات المختلفة. وكان من ضمن المواضيع التعريف بالقانون الدولي بما في ذلك اتفاقية مناهضة التعذيب، والتشريعات الوطنية في هذا السياق، والإجراءات الجنائية.  </w:t>
      </w:r>
    </w:p>
    <w:p w14:paraId="3920E4FF" w14:textId="7EA09EEF" w:rsidR="009E2F65" w:rsidRPr="009E2F65" w:rsidRDefault="009E2F65" w:rsidP="006F5D63">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t>فيما يتعلق بجهود مملكة البحرين في مكافحة الإرهاب ضمن إطار العقوبات البديلة وبرنامج السجون المفتوحة، فقد اعتمدت الدولة نموذجاً إصلاحياً متقدماً يكمّل التدابير الأمنية التقليدية عبر مسارات تأهيلية متخصصة تستهدف معالجة العوامل النفسية والاجتماعية والسلوكية المرتبطة بالتطرف. إذ يُلحق المحكومون في قضايا الإرهاب والتطرف ببرامج تأهيلية مبنية على تقييم فردي شامل لدرجة الخطورة، وليس فقط على نوع الجريمة، بما يضمن توافق التدابير مع الالتزامات الدولية في مجال حقوق الإنسان وعدم المساس بالضمانات القانونية للمستفيدين.</w:t>
      </w:r>
    </w:p>
    <w:p w14:paraId="4D810D08" w14:textId="08E5B120" w:rsidR="009E2F65" w:rsidRPr="009E2F65" w:rsidRDefault="009E2F65" w:rsidP="008F5D9C">
      <w:pPr>
        <w:jc w:val="both"/>
        <w:rPr>
          <w:rFonts w:ascii="Sakkal Majalla" w:hAnsi="Sakkal Majalla" w:cs="Sakkal Majalla"/>
          <w:color w:val="000000" w:themeColor="text1"/>
          <w:sz w:val="36"/>
          <w:szCs w:val="36"/>
        </w:rPr>
      </w:pPr>
      <w:r w:rsidRPr="009E2F65">
        <w:rPr>
          <w:rFonts w:ascii="Sakkal Majalla" w:hAnsi="Sakkal Majalla" w:cs="Sakkal Majalla"/>
          <w:color w:val="000000" w:themeColor="text1"/>
          <w:sz w:val="36"/>
          <w:szCs w:val="36"/>
          <w:rtl/>
        </w:rPr>
        <w:lastRenderedPageBreak/>
        <w:t>فبالنسبة للفئات منخفضة الخطورة، تُطبق العقوبات البديلة مباشرة مثل العمل في خدمة المجتمع مع المتابعة الدورية، بينما تُوجه الفئات متوسطة وعالية الخطورة إلى برنامج السجون المفتوحة الذي يشكل بيئة تأهيلية تدريجية وآمنة، تُعالج فيها المؤشرات الفكرية، النفسية، القيمية، والسلوكية من خلال ثلاث مراحل تمتد من داخل مركز الإصلاح والتأهيل إلى الاندماج المجتمعي الكامل. وتساهم هذه البرامج في معالجة جذور التطرف عبر الدعم النفسي، برامج الحوار الفكري، بناء الهوية الوطنية، تعزيز المهارات المهنية والاجتماعية، والمتابعة اللاحقة لضمان منع الانتكاس.</w:t>
      </w:r>
    </w:p>
    <w:p w14:paraId="1738AFD1" w14:textId="6ADDBCE7" w:rsidR="00A84A4C" w:rsidRDefault="009E2F65" w:rsidP="009E2F65">
      <w:pPr>
        <w:jc w:val="both"/>
        <w:rPr>
          <w:rFonts w:ascii="Sakkal Majalla" w:hAnsi="Sakkal Majalla" w:cs="Sakkal Majalla"/>
          <w:color w:val="000000" w:themeColor="text1"/>
          <w:sz w:val="36"/>
          <w:szCs w:val="36"/>
          <w:rtl/>
        </w:rPr>
      </w:pPr>
      <w:r w:rsidRPr="009E2F65">
        <w:rPr>
          <w:rFonts w:ascii="Sakkal Majalla" w:hAnsi="Sakkal Majalla" w:cs="Sakkal Majalla"/>
          <w:color w:val="000000" w:themeColor="text1"/>
          <w:sz w:val="36"/>
          <w:szCs w:val="36"/>
          <w:rtl/>
        </w:rPr>
        <w:t>كما يخضع العاملون في هذه البرامج لتدريب متخصص في فهم أنماط التطرف العنيف، إدارة الأزمات، خفض التصعيد، ورصد مؤشرات السلوك الإرهابي، لضمان تنفيذ التدابير وفق أعلى معايير حقوق الإنسان ومنع أي تجاوزات. وبذلك، فإن العقوبات البديلة والسجون المفتوحة تُسهم مباشرة في مكافحة الإرهاب من خلال الحد من العود السلوكي، تمكين المستفيدين، وتحويلهم إلى أفراد مندمجين وقادرين على الإسهام الإيجابي في المجتمع، دون المساس بضمانات العدالة أو الحقوق الأساسية للمستفيدين.</w:t>
      </w:r>
    </w:p>
    <w:p w14:paraId="6AC65B6D" w14:textId="77777777" w:rsidR="00ED7A69" w:rsidRPr="00E01AB8" w:rsidRDefault="00E01AB8" w:rsidP="00355178">
      <w:pPr>
        <w:pStyle w:val="Heading1"/>
        <w:rPr>
          <w:rtl/>
        </w:rPr>
      </w:pPr>
      <w:bookmarkStart w:id="8" w:name="_Toc214475255"/>
      <w:r w:rsidRPr="00E01AB8">
        <w:rPr>
          <w:rFonts w:hint="cs"/>
          <w:rtl/>
        </w:rPr>
        <w:t xml:space="preserve">المحور الثامن: </w:t>
      </w:r>
      <w:r w:rsidR="00ED7A69" w:rsidRPr="00E01AB8">
        <w:rPr>
          <w:rtl/>
        </w:rPr>
        <w:t>عقوبة الإعدام:</w:t>
      </w:r>
      <w:bookmarkEnd w:id="8"/>
    </w:p>
    <w:p w14:paraId="56AE43AE" w14:textId="77777777" w:rsidR="00ED7A69" w:rsidRPr="00300BEB" w:rsidRDefault="00ED7A69" w:rsidP="00ED7A69">
      <w:pPr>
        <w:jc w:val="both"/>
        <w:rPr>
          <w:rFonts w:ascii="Sakkal Majalla" w:hAnsi="Sakkal Majalla" w:cs="Sakkal Majalla"/>
          <w:sz w:val="36"/>
          <w:szCs w:val="36"/>
          <w:rtl/>
        </w:rPr>
      </w:pPr>
      <w:r w:rsidRPr="00300BEB">
        <w:rPr>
          <w:rFonts w:ascii="Sakkal Majalla" w:hAnsi="Sakkal Majalla" w:cs="Sakkal Majalla"/>
          <w:sz w:val="36"/>
          <w:szCs w:val="36"/>
          <w:rtl/>
        </w:rPr>
        <w:t xml:space="preserve">تؤكد مملكة البحرين أن عقوبة الإعدام في نظامها القانوني تُعد من العقوبات المحصورة في الجرائم الأشد خطورة التي تمسّ حياة الأفراد وأمن المجتمع، وقد أحاط التشريع البحريني هذه العقوبة بضمانات مشددة منذ لحظة التحقيق وحتى التنفيذ، إذ لا يجوز الحكم بها إلا بإجماع القضاة وبعد تمكين المتهم من الدفاع الكامل عن نفسه بحضور محامٍ، مع تعيين محامٍ على نفقة الدولة عند الحاجة. كما تُعرض الأحكام الصادرة بالإعدام وجوبًا على محكمة التمييز لمراجعتها من الناحيتين القانونية والموضوعية، وللمحكمة أن تنقض الحكم وتعيد النظر فيه بهيئة مغايرة إذا تبين وجود خطأ في تطبيق القانون أو قصور في التسبيب أو فساد في الاستدلال. ولا تُنفّذ العقوبة إلا بعد تصديق جلالة الملك المعظم الذي يملك أيضًا صلاحية العفو أو تخفيف العقوبة. وتتسم أحكام الإعدام في البحرين بالندرة الشديدة، نظرًا لأن القانون يمنح </w:t>
      </w:r>
      <w:r w:rsidRPr="00300BEB">
        <w:rPr>
          <w:rFonts w:ascii="Sakkal Majalla" w:hAnsi="Sakkal Majalla" w:cs="Sakkal Majalla"/>
          <w:sz w:val="36"/>
          <w:szCs w:val="36"/>
          <w:rtl/>
        </w:rPr>
        <w:lastRenderedPageBreak/>
        <w:t>القاضي الخيار بين هذه العقوبة والعقوبات السالبة للحرية، ويخول له سلطة النزول بالعقوبة إلى ما دونها مراعاةً للظروف الإنسانية والعدلية.</w:t>
      </w:r>
    </w:p>
    <w:p w14:paraId="76675761" w14:textId="77777777" w:rsidR="00ED7A69" w:rsidRPr="00300BEB" w:rsidRDefault="00ED7A69" w:rsidP="00ED7A69">
      <w:pPr>
        <w:jc w:val="both"/>
        <w:rPr>
          <w:rFonts w:ascii="Sakkal Majalla" w:hAnsi="Sakkal Majalla" w:cs="Sakkal Majalla"/>
          <w:sz w:val="36"/>
          <w:szCs w:val="36"/>
          <w:rtl/>
        </w:rPr>
      </w:pPr>
      <w:r w:rsidRPr="00300BEB">
        <w:rPr>
          <w:rFonts w:ascii="Sakkal Majalla" w:hAnsi="Sakkal Majalla" w:cs="Sakkal Majalla"/>
          <w:sz w:val="36"/>
          <w:szCs w:val="36"/>
          <w:rtl/>
        </w:rPr>
        <w:t>وإن العدالة الجنائية في مملكة البحرين تقوم على نهجٍ راسخ يُعلي من شأن مشروعية الدليل واستقلال القضاء في تكوين عقيدته. ولا يُبنى الحكم في أي قضية على الاعتراف وحده، بل على الأدلة المادية والفنية القاطعة المستمدة من إجراءات صحيحة تراعي ضمانات العدالة.</w:t>
      </w:r>
    </w:p>
    <w:p w14:paraId="33D04BDF" w14:textId="77777777" w:rsidR="00ED7A69" w:rsidRPr="00300BEB" w:rsidRDefault="00ED7A69" w:rsidP="00ED7A69">
      <w:pPr>
        <w:jc w:val="both"/>
        <w:rPr>
          <w:rFonts w:ascii="Sakkal Majalla" w:hAnsi="Sakkal Majalla" w:cs="Sakkal Majalla"/>
          <w:sz w:val="36"/>
          <w:szCs w:val="36"/>
          <w:rtl/>
        </w:rPr>
      </w:pPr>
      <w:r w:rsidRPr="00300BEB">
        <w:rPr>
          <w:rFonts w:ascii="Sakkal Majalla" w:hAnsi="Sakkal Majalla" w:cs="Sakkal Majalla"/>
          <w:sz w:val="36"/>
          <w:szCs w:val="36"/>
          <w:rtl/>
        </w:rPr>
        <w:t>وفي هذا الإطار، أنشأت النيابة العامة إدارة متخصصة للأدلة المادية تتولى جمع وتحليل الأدلة باستخدام الوسائل العلمية الحديثة، بما يضمن سلامة إجراءات الإثبات ويعزز الاعتماد على الدليل الفني المحايد كركيزة للوصول إلى الحقيقة.</w:t>
      </w:r>
    </w:p>
    <w:p w14:paraId="58FB8C3E" w14:textId="77777777" w:rsidR="00ED7A69" w:rsidRDefault="00ED7A69" w:rsidP="00ED7A69">
      <w:pPr>
        <w:jc w:val="both"/>
        <w:rPr>
          <w:rFonts w:ascii="Sakkal Majalla" w:hAnsi="Sakkal Majalla" w:cs="Sakkal Majalla"/>
          <w:sz w:val="36"/>
          <w:szCs w:val="36"/>
          <w:rtl/>
        </w:rPr>
      </w:pPr>
      <w:r w:rsidRPr="00300BEB">
        <w:rPr>
          <w:rFonts w:ascii="Sakkal Majalla" w:hAnsi="Sakkal Majalla" w:cs="Sakkal Majalla"/>
          <w:sz w:val="36"/>
          <w:szCs w:val="36"/>
          <w:rtl/>
        </w:rPr>
        <w:t>كما أكدت محكمة التمييز البحرينية في أحكامها المستقرة هذا النهج، ومن بينها الحكم رقم (385) لسنة 2021 (جلسة 18 أبريل 2022)، الذي نص على أن الاعتراف لا يمكن أن يكون وحده أساسًا للحكم بالإدانة ما لم تُعضده الأدلة المادية والفنية التي تطمئن إليها المحكمة. وهذا المبدأ يشكل ضمانة جوهرية ضد أي احتمال للإكراه أو المساس بحقوق الدفاع.</w:t>
      </w:r>
    </w:p>
    <w:p w14:paraId="45400562" w14:textId="716D883E" w:rsidR="00ED7A69" w:rsidRPr="00794345" w:rsidRDefault="00ED7A69" w:rsidP="00ED7A69">
      <w:pPr>
        <w:jc w:val="both"/>
        <w:rPr>
          <w:rFonts w:ascii="Sakkal Majalla" w:hAnsi="Sakkal Majalla" w:cs="Sakkal Majalla"/>
          <w:color w:val="000000" w:themeColor="text1"/>
          <w:sz w:val="36"/>
          <w:szCs w:val="36"/>
          <w:rtl/>
        </w:rPr>
      </w:pPr>
      <w:r w:rsidRPr="00794345">
        <w:rPr>
          <w:rFonts w:ascii="Sakkal Majalla" w:hAnsi="Sakkal Majalla" w:cs="Sakkal Majalla"/>
          <w:color w:val="000000" w:themeColor="text1"/>
          <w:sz w:val="36"/>
          <w:szCs w:val="36"/>
          <w:rtl/>
        </w:rPr>
        <w:t xml:space="preserve">وتأكيدًا لمبدأ المصلحة الفضلى للطفل، أقرّ قانون العدالة الإصلاحية للأطفال وحمايتهم من سوء </w:t>
      </w:r>
      <w:r w:rsidR="006F472B" w:rsidRPr="00794345">
        <w:rPr>
          <w:rFonts w:ascii="Sakkal Majalla" w:hAnsi="Sakkal Majalla" w:cs="Sakkal Majalla" w:hint="cs"/>
          <w:color w:val="000000" w:themeColor="text1"/>
          <w:sz w:val="36"/>
          <w:szCs w:val="36"/>
          <w:rtl/>
        </w:rPr>
        <w:t>المعاملة،</w:t>
      </w:r>
      <w:r w:rsidRPr="00794345">
        <w:rPr>
          <w:rFonts w:ascii="Sakkal Majalla" w:hAnsi="Sakkal Majalla" w:cs="Sakkal Majalla"/>
          <w:color w:val="000000" w:themeColor="text1"/>
          <w:sz w:val="36"/>
          <w:szCs w:val="36"/>
          <w:rtl/>
        </w:rPr>
        <w:t xml:space="preserve"> نظامًا خاصًا في معاملة الأطفال المخالفين للقانون، يقوم على الرعاية والإصلاح لا العقاب، ويرفع سنّ المسؤولية الجنائية إلى ثماني عشرة سنة، كما أوقف تطبيق عقوبة الإعدام نهائيًا على من لم يبلغ هذه السن، تجسيدًا لالتزام مملكة البحرين بنهج العدالة الإصلاحية وحماية حقوق الطفل.</w:t>
      </w:r>
    </w:p>
    <w:p w14:paraId="17F26359" w14:textId="70F74618" w:rsidR="00E01AB8" w:rsidRDefault="00ED7A69" w:rsidP="008F5D9C">
      <w:pPr>
        <w:jc w:val="both"/>
        <w:rPr>
          <w:rFonts w:ascii="Sakkal Majalla" w:hAnsi="Sakkal Majalla" w:cs="Sakkal Majalla"/>
          <w:sz w:val="36"/>
          <w:szCs w:val="36"/>
          <w:rtl/>
        </w:rPr>
      </w:pPr>
      <w:r w:rsidRPr="00300BEB">
        <w:rPr>
          <w:rFonts w:ascii="Sakkal Majalla" w:hAnsi="Sakkal Majalla" w:cs="Sakkal Majalla"/>
          <w:sz w:val="36"/>
          <w:szCs w:val="36"/>
          <w:rtl/>
        </w:rPr>
        <w:t xml:space="preserve">أما فيما يخص الحالات التي وردت بشأنها استفسارات من بعض المكلفين بولايات الإجراءات الخاصة، وتحديدًا الخطاب رقم </w:t>
      </w:r>
      <w:r w:rsidRPr="00300BEB">
        <w:rPr>
          <w:rFonts w:ascii="Sakkal Majalla" w:hAnsi="Sakkal Majalla" w:cs="Sakkal Majalla"/>
          <w:sz w:val="36"/>
          <w:szCs w:val="36"/>
        </w:rPr>
        <w:t>UA BHR 4/2020</w:t>
      </w:r>
      <w:r w:rsidRPr="00300BEB">
        <w:rPr>
          <w:rFonts w:ascii="Sakkal Majalla" w:hAnsi="Sakkal Majalla" w:cs="Sakkal Majalla"/>
          <w:sz w:val="36"/>
          <w:szCs w:val="36"/>
          <w:rtl/>
        </w:rPr>
        <w:t xml:space="preserve"> المؤرخ في 29 يوليو 2020،  فإن مملكة البحرين تؤكد أن الأحكام الصادرة لم تستند إلى الاعتراف وحده، بل إلى مجموعة من الأدلة المادية من بينها محتوى الرسائل النصية في الهواتف المحمولة للمتهمين، كما تضمّن الرد الرسمي المقدم من وحدة التحقيق الخاصة تفاصيل دقيقة حول التحقيق في مزاعم التعذيب </w:t>
      </w:r>
      <w:r w:rsidRPr="00300BEB">
        <w:rPr>
          <w:rFonts w:ascii="Sakkal Majalla" w:hAnsi="Sakkal Majalla" w:cs="Sakkal Majalla"/>
          <w:sz w:val="36"/>
          <w:szCs w:val="36"/>
          <w:rtl/>
        </w:rPr>
        <w:lastRenderedPageBreak/>
        <w:t>التي أُثيرت، مبينًا الإجراءات المتخذة للتحقق من سلامة التحقيقات والضمانات القانونية التي روعيت في جميع مراحل الدعوى.</w:t>
      </w:r>
    </w:p>
    <w:p w14:paraId="48DA19D5" w14:textId="24E09F5A" w:rsidR="007963AC" w:rsidRPr="00E01AB8" w:rsidRDefault="00E01AB8" w:rsidP="00355178">
      <w:pPr>
        <w:pStyle w:val="Heading1"/>
        <w:rPr>
          <w:rtl/>
        </w:rPr>
      </w:pPr>
      <w:bookmarkStart w:id="9" w:name="_Toc214475256"/>
      <w:r>
        <w:rPr>
          <w:rFonts w:hint="cs"/>
          <w:rtl/>
        </w:rPr>
        <w:t xml:space="preserve">المحور التاسع: </w:t>
      </w:r>
      <w:r w:rsidR="007963AC" w:rsidRPr="00E01AB8">
        <w:rPr>
          <w:rtl/>
        </w:rPr>
        <w:t>القضاء العسكري ومحاكمة المدنيين</w:t>
      </w:r>
      <w:r w:rsidR="007963AC" w:rsidRPr="00E01AB8">
        <w:rPr>
          <w:rFonts w:hint="cs"/>
          <w:rtl/>
        </w:rPr>
        <w:t>:</w:t>
      </w:r>
      <w:bookmarkEnd w:id="9"/>
    </w:p>
    <w:p w14:paraId="721DEBAC" w14:textId="77777777" w:rsidR="007963AC" w:rsidRPr="00407EE4" w:rsidRDefault="007963AC" w:rsidP="007963AC">
      <w:pPr>
        <w:jc w:val="both"/>
        <w:rPr>
          <w:rFonts w:ascii="Sakkal Majalla" w:hAnsi="Sakkal Majalla" w:cs="Sakkal Majalla"/>
          <w:sz w:val="36"/>
          <w:szCs w:val="36"/>
          <w:rtl/>
        </w:rPr>
      </w:pPr>
      <w:r>
        <w:rPr>
          <w:rFonts w:ascii="Sakkal Majalla" w:hAnsi="Sakkal Majalla" w:cs="Sakkal Majalla" w:hint="cs"/>
          <w:sz w:val="36"/>
          <w:szCs w:val="36"/>
          <w:rtl/>
        </w:rPr>
        <w:t>تؤكد</w:t>
      </w:r>
      <w:r w:rsidRPr="00407EE4">
        <w:rPr>
          <w:rFonts w:ascii="Sakkal Majalla" w:hAnsi="Sakkal Majalla" w:cs="Sakkal Majalla"/>
          <w:sz w:val="36"/>
          <w:szCs w:val="36"/>
          <w:rtl/>
        </w:rPr>
        <w:t xml:space="preserve"> مملكة البحرين أن المحاكم العسكرية هي محاكم مستقلة تعمل بشكل دائم في إطار القانون وتكفل جميع الضمانات القضائية للمتقاضين.</w:t>
      </w:r>
    </w:p>
    <w:p w14:paraId="00E729E3" w14:textId="77777777" w:rsidR="007963AC" w:rsidRPr="00407EE4" w:rsidRDefault="007963AC" w:rsidP="007963AC">
      <w:pPr>
        <w:jc w:val="both"/>
        <w:rPr>
          <w:rFonts w:ascii="Sakkal Majalla" w:hAnsi="Sakkal Majalla" w:cs="Sakkal Majalla"/>
          <w:sz w:val="36"/>
          <w:szCs w:val="36"/>
          <w:rtl/>
        </w:rPr>
      </w:pPr>
      <w:r w:rsidRPr="00407EE4">
        <w:rPr>
          <w:rFonts w:ascii="Sakkal Majalla" w:hAnsi="Sakkal Majalla" w:cs="Sakkal Majalla"/>
          <w:sz w:val="36"/>
          <w:szCs w:val="36"/>
          <w:rtl/>
        </w:rPr>
        <w:t>وهنا نشير إلى قرار اللجنة المعنية بحقوق الإنسان في التعليق العام رقم (32) بشأن المادة (14) من العهد الدولي الخاص بالحقوق المدنية والسياسية المعتمد في الدورة التسعين (جنيف، 9-27 يوليو 2007)، والذي نصّ على أن العهد لا يمنع محاكمة المدنيين أمام المحاكم العسكرية متى توفرت الضرورات والمبررات الجدية، شريطة استيفاء المحاكمة للشروط المنصوص عليها في المادة (14).</w:t>
      </w:r>
    </w:p>
    <w:p w14:paraId="3F3E9B71" w14:textId="77777777" w:rsidR="007963AC" w:rsidRPr="00407EE4" w:rsidRDefault="007963AC" w:rsidP="007963AC">
      <w:pPr>
        <w:jc w:val="both"/>
        <w:rPr>
          <w:rFonts w:ascii="Sakkal Majalla" w:hAnsi="Sakkal Majalla" w:cs="Sakkal Majalla"/>
          <w:sz w:val="36"/>
          <w:szCs w:val="36"/>
          <w:rtl/>
        </w:rPr>
      </w:pPr>
      <w:r w:rsidRPr="00407EE4">
        <w:rPr>
          <w:rFonts w:ascii="Sakkal Majalla" w:hAnsi="Sakkal Majalla" w:cs="Sakkal Majalla"/>
          <w:sz w:val="36"/>
          <w:szCs w:val="36"/>
          <w:rtl/>
        </w:rPr>
        <w:t>ولذلك فإن المحاكم العسكرية بالبحرين تستوفي جميع اشتراطات المحاكمات العادلة، وتكفل الضمانات الواردة في المادة (14) من العهد الدولي، بما في ذلك الحق في المحاكمة دون تأخير، والحق في أن تُعقد الجلسات بحضور المتهم وعلانية، أمام محكمة مختصة ومستقلة ومحايدة، مع تمكينه من الدفاع وتعيين محامٍ، إلى جانب تعدد درجات التقاضي بما يشمل الاستئناف والتمييز، على نحو مماثل لما هو معمول به في القضاء المدني.</w:t>
      </w:r>
    </w:p>
    <w:p w14:paraId="5FDE1DCF" w14:textId="77777777" w:rsidR="007963AC" w:rsidRPr="00407EE4" w:rsidRDefault="007963AC" w:rsidP="007963AC">
      <w:pPr>
        <w:jc w:val="both"/>
        <w:rPr>
          <w:rFonts w:ascii="Sakkal Majalla" w:hAnsi="Sakkal Majalla" w:cs="Sakkal Majalla"/>
          <w:sz w:val="36"/>
          <w:szCs w:val="36"/>
          <w:rtl/>
        </w:rPr>
      </w:pPr>
      <w:r w:rsidRPr="00407EE4">
        <w:rPr>
          <w:rFonts w:ascii="Sakkal Majalla" w:hAnsi="Sakkal Majalla" w:cs="Sakkal Majalla"/>
          <w:sz w:val="36"/>
          <w:szCs w:val="36"/>
          <w:rtl/>
        </w:rPr>
        <w:t>وكذلك فإن محاكمة المدنيين أمام المحاكم العسكرية لا تتم إلا على سبيل الاستثناء، ولمبررات جدية مثل الجرائم الإرهابية الجسيمة الماسة بالقوات المسلحة، أو الجرائم التي تقع على المنشآت العسكرية أو أثناء العمليات ضمن الإرهاب المسلح من الخارج. وقد استخدم هذا الاختصاص في حالات محدودة للغاية، علماً بأن القضاء العسكري أتاح إحالة هذا النوع من القضايا إلى القضاء المدني.</w:t>
      </w:r>
    </w:p>
    <w:p w14:paraId="6FC4B3AA" w14:textId="46D4289B" w:rsidR="00E01AB8" w:rsidRDefault="007963AC" w:rsidP="008F5D9C">
      <w:pPr>
        <w:jc w:val="both"/>
        <w:rPr>
          <w:rFonts w:ascii="Sakkal Majalla" w:hAnsi="Sakkal Majalla" w:cs="Sakkal Majalla"/>
          <w:sz w:val="36"/>
          <w:szCs w:val="36"/>
          <w:rtl/>
        </w:rPr>
      </w:pPr>
      <w:r w:rsidRPr="00407EE4">
        <w:rPr>
          <w:rFonts w:ascii="Sakkal Majalla" w:hAnsi="Sakkal Majalla" w:cs="Sakkal Majalla"/>
          <w:sz w:val="36"/>
          <w:szCs w:val="36"/>
          <w:rtl/>
        </w:rPr>
        <w:t xml:space="preserve">وفي هذا الإطار، تجدر الإشارة بأن جميع القضايا التي تم نظرها لدى محاكم السلامة الوطنية عام 2011، تم عرضها بعد ذلك على المحاكم المدنية باختلاف درجات التقاضي (الاستئناف، </w:t>
      </w:r>
      <w:r w:rsidRPr="00407EE4">
        <w:rPr>
          <w:rFonts w:ascii="Sakkal Majalla" w:hAnsi="Sakkal Majalla" w:cs="Sakkal Majalla"/>
          <w:sz w:val="36"/>
          <w:szCs w:val="36"/>
          <w:rtl/>
        </w:rPr>
        <w:lastRenderedPageBreak/>
        <w:t>التمييز) وفقا للمرسوم بقانون رقم (28) لسنة 2011، وخضعت للمراجعة الكاملة.  وبالتالي فإن الأحكام الصادرة من محاكم السلامة الوطنية، قد أتيح الطعن عليها لدى المحاكم المدنية، وبناء على ذلك فإن هذه الأحكام من الناحية العملية والقانونية صادرة من المحاكم المدنية.</w:t>
      </w:r>
    </w:p>
    <w:p w14:paraId="682D6E13" w14:textId="77777777" w:rsidR="00EF6489" w:rsidRPr="00E01AB8" w:rsidRDefault="00E01AB8" w:rsidP="00355178">
      <w:pPr>
        <w:pStyle w:val="Heading1"/>
        <w:rPr>
          <w:rtl/>
        </w:rPr>
      </w:pPr>
      <w:bookmarkStart w:id="10" w:name="_Toc214475257"/>
      <w:r w:rsidRPr="00E01AB8">
        <w:rPr>
          <w:rFonts w:hint="cs"/>
          <w:rtl/>
        </w:rPr>
        <w:t xml:space="preserve">المحور العاشر: </w:t>
      </w:r>
      <w:r w:rsidR="00EF6489" w:rsidRPr="00E01AB8">
        <w:rPr>
          <w:rtl/>
        </w:rPr>
        <w:t>التدريب وبناء القدرات</w:t>
      </w:r>
      <w:r w:rsidR="00EF6489" w:rsidRPr="00E01AB8">
        <w:rPr>
          <w:rFonts w:hint="cs"/>
          <w:rtl/>
        </w:rPr>
        <w:t>:</w:t>
      </w:r>
      <w:bookmarkEnd w:id="10"/>
    </w:p>
    <w:p w14:paraId="31E4CFB5"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تحرص مملكة البحرين على تطوير القدرات الوطنية وتعزيز مهارات العاملين في مجالات إنفاذ القانون والعدالة الجنائية وحقوق الإنسان، إيمانًا منها بأن بناء القدرات المؤسسية والبشرية هو أحد الركائز الأساسية لضمان التطبيق الفعلي للضمانات القانونية ومبادئ العدالة.</w:t>
      </w:r>
    </w:p>
    <w:p w14:paraId="32010F72"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وفي إطار التزام مملكة البحرين بأحكام الاتفاقية، تولي وزارة الداخلية اهتماماً بالغاً بتعزيز قدرات منتسبيها وجهات انفاذ القانون في هذا المجال، من خلال برامج تدريبية ودورات متخصصة تهدف الى رفع مستوى الوعي القانوني والحقوقي لديهم، وخاصة بما يتصل بحظر التعذيب وضمان احترام كرامة الانسان اثناء إجراءات القبض والتوقيف، كما تحرص الوزارة على ادماج مفاهيم الاتفاقية في المناهج والبرامج المقدمة في الاكاديمية الملكية للشرطة، بما يسهم في ترسيخ ثقافة حقوق الانسان في العمل الأمني وضمان التطبيق العملي للمعايير الدولية في الأداء الشرطي.</w:t>
      </w:r>
    </w:p>
    <w:p w14:paraId="6DBA6732"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وتحرص وزارة الداخلية على زيادة الوعي في مجال حقوق الإنسان سواء بالمواد النظرية المتخصصة أو التدريبات العملية، بالإضافة البعثات الخارجية وذلك للحرص على قيامهم بأداء واجباتهم ورسالتهم السامية نحو حماية الوطن والحفاظ على أمن المواطنين والمقيمين وسلامتهم في ظل التنفيذ الصحيح للقانون وتحقيق العدالة وتتمثل في تطبيق عدد من برامج بالأكاديمية الملكية للشرط، على سبيل المثال:</w:t>
      </w:r>
    </w:p>
    <w:p w14:paraId="2315E0C0"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xml:space="preserve">• تضمين مادة أساسية في برامج الماجستير والعلوم الجنائية والإدارية والأمنية وهي مادة حماية حقوق الإنسان في القانون الدولي والقانون الدولي الإنساني وضوابط الأداء الامني في ضوء </w:t>
      </w:r>
      <w:r w:rsidRPr="002C2771">
        <w:rPr>
          <w:rFonts w:ascii="Sakkal Majalla" w:hAnsi="Sakkal Majalla" w:cs="Sakkal Majalla"/>
          <w:sz w:val="36"/>
          <w:szCs w:val="36"/>
          <w:rtl/>
        </w:rPr>
        <w:lastRenderedPageBreak/>
        <w:t>حماية الحقوق والحريات العامة للمواطنين مع التركيز على الضمانات الدستورية والقانونية والقضائية.</w:t>
      </w:r>
    </w:p>
    <w:p w14:paraId="195BFBB2"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استحداث برنامج دراسات عليا " ماجستير حقوق الانسان والعدالة" بالتعاون مع جامعة هادرسفيلد.</w:t>
      </w:r>
    </w:p>
    <w:p w14:paraId="78D39C40"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دبلوم حقوق الإنسان ويعقد لمدة عام دراسي كامل.</w:t>
      </w:r>
    </w:p>
    <w:p w14:paraId="691E331E"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دبلوم خاص بالمؤسسات العقابية وهو دبلوم مشارك خاص بمراكز الإصلاح والتأهيل ويعقد لمدة سنة ونصف.</w:t>
      </w:r>
    </w:p>
    <w:p w14:paraId="469BE715" w14:textId="1D6FB650"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xml:space="preserve">• تتضمن الخطة السنوية للتدريب في الأكاديمية الملكية للشرطة مجموعة دورات تدريبية لتدريب قوات الأمن العام في مجال </w:t>
      </w:r>
      <w:r w:rsidR="0014600A" w:rsidRPr="002C2771">
        <w:rPr>
          <w:rFonts w:ascii="Sakkal Majalla" w:hAnsi="Sakkal Majalla" w:cs="Sakkal Majalla" w:hint="cs"/>
          <w:sz w:val="36"/>
          <w:szCs w:val="36"/>
          <w:rtl/>
        </w:rPr>
        <w:t>حقوق.</w:t>
      </w:r>
    </w:p>
    <w:p w14:paraId="65FCDAA8"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قامت الاكاديمية الملكية للشرطة بتنفيذ المشروع الوطني " بناء القدرات الخاصة بإنفاذ وسيادة القانون والعدالة الإصلاحية" في إطار المشاريع الواردة في الخطة الوطنية لحقوق الإنسان للأعوام (2022-2026). حيث بلغ عدد المستفيدين (673).</w:t>
      </w:r>
    </w:p>
    <w:p w14:paraId="305D4A8E"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قامت الإدارة العامة للإصلاح والتأهيل بالتنسيق مع اللجنة الدولية للصليب الأحمر بعقد ورش عمل للضباط رؤساء ومدراء مراكز الإصلاح والتأهيل.</w:t>
      </w:r>
    </w:p>
    <w:p w14:paraId="0601F62B"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عقد وإلقاء العديد من المحاضرات للأفراد العاملين بالمراكز والتي تتضمن التعريف بالتعليمات والواجبات وكيفية التعامل مع النزلاء والموقوفين وفقاً لمعايير حقوق الإنسان.</w:t>
      </w:r>
    </w:p>
    <w:p w14:paraId="144D752A" w14:textId="77777777" w:rsidR="00EF6489" w:rsidRPr="002C2771"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xml:space="preserve">وفيما يخص تقديم دورات تدريبية، تعمل وزارة الداخلية على تنظيم دورات تدريبية لمنتسبيها حول موضوعات حقوق الانسان، والتوعية من خلال العمل الوقائي عن طريق الارتقاء بمستوى رجال الأمن العلمي والثقافي، كما تقوم الاكاديمية الملكية للشرطة بنشر الوعي بالحقوق المنصوص عليها في احكام الاتفاقيات والقوانين الدولية والوطنية من خلال إقامة الكثير من الفعاليات العلمية (مؤتمرات ودورات وورش عمل) يشارك فيها كافة فئات المجتمع </w:t>
      </w:r>
      <w:r w:rsidRPr="002C2771">
        <w:rPr>
          <w:rFonts w:ascii="Sakkal Majalla" w:hAnsi="Sakkal Majalla" w:cs="Sakkal Majalla"/>
          <w:sz w:val="36"/>
          <w:szCs w:val="36"/>
          <w:rtl/>
        </w:rPr>
        <w:lastRenderedPageBreak/>
        <w:t>ومؤسساته، كما تحرص على تحقيق أوسع قدر ممكن من الانتشار لمدونة سلوك رجال الشرطة.</w:t>
      </w:r>
    </w:p>
    <w:p w14:paraId="7A947FCE" w14:textId="356F064A" w:rsidR="00EF6489" w:rsidRDefault="00EF6489" w:rsidP="00EF6489">
      <w:pPr>
        <w:jc w:val="both"/>
        <w:rPr>
          <w:rFonts w:ascii="Sakkal Majalla" w:hAnsi="Sakkal Majalla" w:cs="Sakkal Majalla"/>
          <w:sz w:val="36"/>
          <w:szCs w:val="36"/>
          <w:rtl/>
        </w:rPr>
      </w:pPr>
      <w:r w:rsidRPr="002C2771">
        <w:rPr>
          <w:rFonts w:ascii="Sakkal Majalla" w:hAnsi="Sakkal Majalla" w:cs="Sakkal Majalla"/>
          <w:sz w:val="36"/>
          <w:szCs w:val="36"/>
          <w:rtl/>
        </w:rPr>
        <w:t xml:space="preserve">كما حرصت الإدارة العامة لتنفيذ الأحكام والعقوبات البديلة بوزارة الداخلية على إعداد برامج تدريبية متخصصة ومتسلسلة لرفع جاهزية الضباط والموظفين في التعامل مع الفئات الضعيفة، بما في ذلك ضحايا العنف الأسري، من خلال دورات منتظمة في الصحة النفسية والتأهيل الاجتماعي والتعامل مع الاضطرابات السلوكية بالتعاون مع جهات وطنية مثل مستشفى سيرين للطب النفسي، إضافة إلى برامج تأسيسية لتطبيق التقييم النفسي والاجتماعي على المستفيدين وعائلاتهم لرصد عوامل الخطورة وتوجيههم للمبادرات العلاجية المناسبة. وتتكامل هذه الجهود مع التدريبات الإلزامية التي تقدمها جهات وطنية أخرى مثل المجلس الأعلى للمرأة ووزارة العمل والأكاديمية الملكية للشرطة لتعزيز وعي العاملين بضعف الضحايا، واحتياجاتهم النفسية، والاجتماعية والقانونية. كما أطلقت الإدارة شراكة استراتيجية مع جامعة </w:t>
      </w:r>
      <w:r w:rsidR="00951916">
        <w:rPr>
          <w:rFonts w:ascii="Sakkal Majalla" w:hAnsi="Sakkal Majalla" w:cs="Sakkal Majalla" w:hint="cs"/>
          <w:sz w:val="36"/>
          <w:szCs w:val="36"/>
          <w:rtl/>
        </w:rPr>
        <w:t>"</w:t>
      </w:r>
      <w:r w:rsidRPr="002C2771">
        <w:rPr>
          <w:rFonts w:ascii="Sakkal Majalla" w:hAnsi="Sakkal Majalla" w:cs="Sakkal Majalla"/>
          <w:sz w:val="36"/>
          <w:szCs w:val="36"/>
          <w:rtl/>
        </w:rPr>
        <w:t>شيفيلد هالام</w:t>
      </w:r>
      <w:r w:rsidR="00951916">
        <w:rPr>
          <w:rFonts w:ascii="Sakkal Majalla" w:hAnsi="Sakkal Majalla" w:cs="Sakkal Majalla" w:hint="cs"/>
          <w:sz w:val="36"/>
          <w:szCs w:val="36"/>
          <w:rtl/>
          <w:lang w:bidi="ar-BH"/>
        </w:rPr>
        <w:t>"</w:t>
      </w:r>
      <w:r w:rsidRPr="002C2771">
        <w:rPr>
          <w:rFonts w:ascii="Sakkal Majalla" w:hAnsi="Sakkal Majalla" w:cs="Sakkal Majalla"/>
          <w:sz w:val="36"/>
          <w:szCs w:val="36"/>
          <w:rtl/>
        </w:rPr>
        <w:t xml:space="preserve"> في المملكة المتحدة لتقديم برامج تدريبية متقدمة حول حماية الفئات الضعيفة، إدارة الحالات الحساسة، وآليات التدخل المبكر، إضافة إلى زيارات استطلاعية للاطلاع على أفضل الممارسات في العقوبات البديلة والسجون المفتوحة. وشملت البرامج تدريباً على المتابعة اللاحقة وربط المستفيدين والضحايا بجهات الدعم الاجتماعي لمنع تكرار العنف وتحقيق الاستقرار الأسري، بما يعكس التزام البحرين بتطوير قدرات كوادرها وفق المعايير الدولية لضمان استجابة فعالة وإنسانية لحالات العنف الأسري وحماية الضحايا ودعم الأسرة.</w:t>
      </w:r>
    </w:p>
    <w:p w14:paraId="11035FC4" w14:textId="77777777" w:rsidR="00EF6489" w:rsidRPr="00E01AB8" w:rsidRDefault="00E01AB8" w:rsidP="00355178">
      <w:pPr>
        <w:pStyle w:val="Heading1"/>
        <w:rPr>
          <w:rtl/>
        </w:rPr>
      </w:pPr>
      <w:bookmarkStart w:id="11" w:name="_Toc214475258"/>
      <w:r w:rsidRPr="00E01AB8">
        <w:rPr>
          <w:rFonts w:hint="cs"/>
          <w:rtl/>
        </w:rPr>
        <w:t xml:space="preserve">المحور الحادي عشر: </w:t>
      </w:r>
      <w:r w:rsidR="00EF6489" w:rsidRPr="00E01AB8">
        <w:rPr>
          <w:rtl/>
        </w:rPr>
        <w:t>استقلال القضاء</w:t>
      </w:r>
      <w:r w:rsidRPr="00E01AB8">
        <w:rPr>
          <w:rFonts w:hint="cs"/>
          <w:rtl/>
        </w:rPr>
        <w:t xml:space="preserve"> و</w:t>
      </w:r>
      <w:r>
        <w:rPr>
          <w:rFonts w:hint="cs"/>
          <w:rtl/>
        </w:rPr>
        <w:t xml:space="preserve">ضمانات </w:t>
      </w:r>
      <w:r w:rsidRPr="00E01AB8">
        <w:rPr>
          <w:rFonts w:hint="cs"/>
          <w:rtl/>
        </w:rPr>
        <w:t>نزاهة القضاة</w:t>
      </w:r>
      <w:r w:rsidR="00EF6489" w:rsidRPr="00E01AB8">
        <w:rPr>
          <w:rFonts w:hint="cs"/>
          <w:rtl/>
        </w:rPr>
        <w:t>:</w:t>
      </w:r>
      <w:bookmarkEnd w:id="11"/>
    </w:p>
    <w:p w14:paraId="497D8C9D"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نصت المادة (104) من الدستور على أن: " أ- شرف القضاء، ونزاهة القضاة وعدلهم، أساس الحكم وضمان للحقوق والحريات.</w:t>
      </w:r>
    </w:p>
    <w:p w14:paraId="70883587"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lastRenderedPageBreak/>
        <w:t>ب- لا سلطان لأية جهة على القاضي في قضائه، ولا يجوز بحال التدخل في سير العدالة، ويكفل القانون استقلال القضاء، ويبين ضمانات القضاة والأحكام الخاصة بهم.</w:t>
      </w:r>
    </w:p>
    <w:p w14:paraId="347A7BB9"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جـ- يضع القانون الأحكام الخاصة بالنيابة العامة، وبمهام الإفتاء القانوني، وإعداد التشريعات، وتمثيل الدولة أمام القضاء، وبالعاملين في هذه الشئون.</w:t>
      </w:r>
    </w:p>
    <w:p w14:paraId="59E92F76"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د - ينظم القانون أحكام المحاماة. "</w:t>
      </w:r>
    </w:p>
    <w:p w14:paraId="61CEB81A"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كما نصت المادة (105) من الدستور على أن " أ- يرتب القانون المحاكم على اختلاف أنواعها ودرجاتها، ويبين وظائفها واختصاصاتها.</w:t>
      </w:r>
    </w:p>
    <w:p w14:paraId="5279AF69"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 xml:space="preserve">ب- ينظم القانون القضاء العسكري ويبين اختصاصاته في كل من قوة دفاع البحرين والحرس الوطني وقوات الأمن العام. </w:t>
      </w:r>
    </w:p>
    <w:p w14:paraId="214B338D"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جـ- جلسات المحاكم علنية إلا في الأحوال الاستثنائية التي يبينها القانون.</w:t>
      </w:r>
    </w:p>
    <w:p w14:paraId="5D056AFB"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د - ينشأ، بقانون، مجلس أعلى للقضاء يشرف على حسن سير العمل في المحاكم وفي الأجهزة المعاونة لها، ويبين القانون صلاحياته في الشئون الوظيفية لرجال القضاء والنيابة العامة."</w:t>
      </w:r>
    </w:p>
    <w:p w14:paraId="33E61951"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ويعد استـقلال القضاء وحصانـته ضمانـتان أساسيتان لحماية الحقوق والحريات، ولتأكيد استقلال القضاء وضمان الحق في المحاكمة العادلة، تم إنشاء المحكمة الدستورية بموجب المرسوم بقانون رقم (27) لسنة 2002 والمعدل بالمرسوم بقانون رقم (38) لسنة 2012، وذلك إعمالاً لما جاء به ميثاق العمل الوطني من توجيهات تتعلق بقيام المملكة باستكمال الهيئات القضائية المنصوص عليها في الدستور وتعيين الجهة القضائية التي تختص بالمنازعات المتعلقة بدستورية القوانين واللوائح، والنيابة العامة، وحصر الدستور اختصاص المحكمة الدستورية بمراقبة دستورية القوانين واللوائح، فإذا كان الحكم بعدم الدستورية متعلقاً بنص جزائي تعتبر الأحكام التي صدرت بالإدانة استناداً إلى هذا النص كأن لم تكن.</w:t>
      </w:r>
    </w:p>
    <w:p w14:paraId="1D66151D"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lastRenderedPageBreak/>
        <w:t>إضافة إلى ما سبق فقد صدر قانون السلطة القضائية بالمرسوم بقانون رقم (42) لسنة 2002، وتعديلاته، وتضمن تشكيل السلطة القضائية وترتيبها وتنظيمها وحدود ولايتها، وآلية تعيين القضاة، وبيان واجباتهم، وإيجاد نظام للتفتيش القضائي على أعمالهم ومساءلتهم.</w:t>
      </w:r>
    </w:p>
    <w:p w14:paraId="7044C775"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ومن جانب آخر فقد تضمن قانون الإجراءات الجنائية الصادر بالمرسوم بقانون رقم (46) لسنة 2002، وتعديلاته، مجموعة من الإجراءات والضوابط التي شكّلت إطاراً قانونياً متكاملاً لحماية حق الإنسان في التمتع بضمانات محاكمة عادلة، بدءًا من مرحلة القبض وجمع الاستدلالات إلى مرحلة التحقيق الابتدائي وصولا إلى مرحلة المحاكمة.</w:t>
      </w:r>
    </w:p>
    <w:p w14:paraId="19A4D01D" w14:textId="77777777" w:rsidR="00EF6489" w:rsidRPr="003C53E7" w:rsidRDefault="00EF6489" w:rsidP="00EF6489">
      <w:pPr>
        <w:jc w:val="both"/>
        <w:rPr>
          <w:rFonts w:ascii="Sakkal Majalla" w:hAnsi="Sakkal Majalla" w:cs="Sakkal Majalla"/>
          <w:sz w:val="36"/>
          <w:szCs w:val="36"/>
          <w:rtl/>
        </w:rPr>
      </w:pPr>
      <w:r w:rsidRPr="003C53E7">
        <w:rPr>
          <w:rFonts w:ascii="Sakkal Majalla" w:hAnsi="Sakkal Majalla" w:cs="Sakkal Majalla"/>
          <w:sz w:val="36"/>
          <w:szCs w:val="36"/>
          <w:rtl/>
        </w:rPr>
        <w:t>تقوم عملية اختيار وتعيين القضاة وفق معايير واضحة تستند إلى الدستور وقانون السلطة القضائية، وبإشراف المجلس الأعلى للقضاء، لضمان الكفاءة والاستقلال والنزاهة. حيث يُشترط اجتياز مراحل التقييم والمقابلات، بما يتوافق مع المعايير الدولية المتعارف عليها في اختيار القضاة.</w:t>
      </w:r>
    </w:p>
    <w:p w14:paraId="40E9817F" w14:textId="32CB756A" w:rsidR="00CD17A8" w:rsidRDefault="00EF6489" w:rsidP="003D17F6">
      <w:pPr>
        <w:spacing w:before="120"/>
        <w:jc w:val="both"/>
        <w:rPr>
          <w:rFonts w:ascii="Sakkal Majalla" w:hAnsi="Sakkal Majalla" w:cs="Sakkal Majalla"/>
          <w:sz w:val="36"/>
          <w:szCs w:val="36"/>
          <w:rtl/>
        </w:rPr>
      </w:pPr>
      <w:r w:rsidRPr="003D17F6">
        <w:rPr>
          <w:rFonts w:ascii="Sakkal Majalla" w:hAnsi="Sakkal Majalla" w:cs="Sakkal Majalla"/>
          <w:sz w:val="36"/>
          <w:szCs w:val="36"/>
          <w:rtl/>
        </w:rPr>
        <w:t xml:space="preserve">وتعمل المملكة على تطوير هذه المنظومة من خلال مشروع "قضاة المستقبل"، الذي يهدف إلى استقطاب الكفاءات الوطنية الشابة وتأهيلها عبر مسار تدريبي وتقييمي متكامل. كما يلعب معهد الدراسات القضائية والقانونية دورًا أساسيًا في هذا الإطار، من خلال إعداد البرامج التدريبية والتطبيقية، ورفع كفاءة المرشحين وصقل مهاراتهم القضائية، وترسيخ مبدأ استقلال القضاء وسيادة القانون، وبما </w:t>
      </w:r>
      <w:r w:rsidR="00CD17A8" w:rsidRPr="003D17F6">
        <w:rPr>
          <w:rFonts w:ascii="Sakkal Majalla" w:hAnsi="Sakkal Majalla" w:cs="Sakkal Majalla" w:hint="cs"/>
          <w:sz w:val="36"/>
          <w:szCs w:val="36"/>
          <w:rtl/>
        </w:rPr>
        <w:t>يعزز الحرص</w:t>
      </w:r>
      <w:r w:rsidRPr="003D17F6">
        <w:rPr>
          <w:rFonts w:ascii="Sakkal Majalla" w:hAnsi="Sakkal Majalla" w:cs="Sakkal Majalla"/>
          <w:sz w:val="36"/>
          <w:szCs w:val="36"/>
          <w:rtl/>
        </w:rPr>
        <w:t xml:space="preserve"> في اختيار القضاة وتأهيلهم وتعيينهم</w:t>
      </w:r>
      <w:r w:rsidR="00CD17A8">
        <w:rPr>
          <w:rFonts w:ascii="Sakkal Majalla" w:hAnsi="Sakkal Majalla" w:cs="Sakkal Majalla" w:hint="cs"/>
          <w:sz w:val="36"/>
          <w:szCs w:val="36"/>
          <w:rtl/>
        </w:rPr>
        <w:t>.</w:t>
      </w:r>
    </w:p>
    <w:p w14:paraId="4908ADCA" w14:textId="3B830E8A" w:rsidR="00CD17A8" w:rsidRDefault="00CD17A8" w:rsidP="00CD17A8">
      <w:pPr>
        <w:spacing w:before="120"/>
        <w:jc w:val="both"/>
        <w:rPr>
          <w:rFonts w:ascii="Sakkal Majalla" w:hAnsi="Sakkal Majalla" w:cs="Sakkal Majalla"/>
          <w:sz w:val="36"/>
          <w:szCs w:val="36"/>
          <w:rtl/>
        </w:rPr>
      </w:pPr>
      <w:r>
        <w:rPr>
          <w:rFonts w:ascii="Sakkal Majalla" w:hAnsi="Sakkal Majalla" w:cs="Sakkal Majalla" w:hint="cs"/>
          <w:sz w:val="36"/>
          <w:szCs w:val="36"/>
          <w:rtl/>
        </w:rPr>
        <w:t>وعليه فإن القضاء بحريني ومستقل، والقضاة تحت المجلس الأعلى للقضاء ويتولى كافة شئونهم، والتعاقد مع القضاة الأجانب يتعلق بالقضايا التجارية ومعهم قضاة بحرينيون. وكذلك لدينا تعاون مع العديد من المؤسسات القضائية العربية. وهذا التعاون بين مجالس القضاة في الدول العربية ينظم الإعارة لمدة معينة تخضع لترتيب خاص بين المجالس القضائية. ولا يستطيع أحد أن يتدخل في هذا الأمر لأنه يخضع لإشراف ورقابة السلطة القضائية.</w:t>
      </w:r>
    </w:p>
    <w:p w14:paraId="4CF7D615" w14:textId="77777777" w:rsidR="00E57A1B" w:rsidRPr="00E57A1B" w:rsidRDefault="00E57A1B" w:rsidP="00E57A1B">
      <w:pPr>
        <w:spacing w:before="120"/>
        <w:jc w:val="both"/>
        <w:rPr>
          <w:rFonts w:ascii="Sakkal Majalla" w:hAnsi="Sakkal Majalla" w:cs="Sakkal Majalla"/>
          <w:sz w:val="36"/>
          <w:szCs w:val="36"/>
          <w:rtl/>
        </w:rPr>
      </w:pPr>
      <w:r w:rsidRPr="00E57A1B">
        <w:rPr>
          <w:rFonts w:ascii="Sakkal Majalla" w:hAnsi="Sakkal Majalla" w:cs="Sakkal Majalla"/>
          <w:sz w:val="36"/>
          <w:szCs w:val="36"/>
          <w:rtl/>
        </w:rPr>
        <w:lastRenderedPageBreak/>
        <w:t>وفي هذا الإطار، أنشأت النيابة العامة إدارة متخصصة للأدلة المادية تتولى جمع وتحليل الأدلة باستخدام الوسائل العلمية الحديثة، بما يضمن سلامة إجراءات الإثبات ويعزز الاعتماد على الدليل الفني المحايد كركيزة للوصول إلى الحقيقة.</w:t>
      </w:r>
    </w:p>
    <w:p w14:paraId="5ADCD30C" w14:textId="77777777" w:rsidR="00E57A1B" w:rsidRPr="00E57A1B" w:rsidRDefault="00E57A1B" w:rsidP="00E57A1B">
      <w:pPr>
        <w:spacing w:before="120"/>
        <w:rPr>
          <w:rFonts w:ascii="Sakkal Majalla" w:hAnsi="Sakkal Majalla" w:cs="Sakkal Majalla"/>
          <w:sz w:val="36"/>
          <w:szCs w:val="36"/>
          <w:rtl/>
        </w:rPr>
      </w:pPr>
    </w:p>
    <w:p w14:paraId="4976C227" w14:textId="275D1251" w:rsidR="00E57A1B" w:rsidRPr="00E57A1B" w:rsidRDefault="00E57A1B" w:rsidP="007F48AA">
      <w:pPr>
        <w:spacing w:before="120"/>
        <w:jc w:val="both"/>
        <w:rPr>
          <w:rFonts w:ascii="Sakkal Majalla" w:hAnsi="Sakkal Majalla" w:cs="Sakkal Majalla"/>
          <w:sz w:val="36"/>
          <w:szCs w:val="36"/>
          <w:rtl/>
        </w:rPr>
      </w:pPr>
      <w:r w:rsidRPr="00E57A1B">
        <w:rPr>
          <w:rFonts w:ascii="Sakkal Majalla" w:hAnsi="Sakkal Majalla" w:cs="Sakkal Majalla"/>
          <w:sz w:val="36"/>
          <w:szCs w:val="36"/>
          <w:rtl/>
        </w:rPr>
        <w:t>ونؤكد أن إدارة الأدلة المادية تابعة للنيابة العامة من ثم تستمد استقلالها من استقلال النيابة العامة باعتبارها شعبة من السلطة القضائية</w:t>
      </w:r>
      <w:r w:rsidR="007F48AA">
        <w:rPr>
          <w:rFonts w:ascii="Sakkal Majalla" w:hAnsi="Sakkal Majalla" w:cs="Sakkal Majalla" w:hint="cs"/>
          <w:sz w:val="36"/>
          <w:szCs w:val="36"/>
          <w:rtl/>
        </w:rPr>
        <w:t>،</w:t>
      </w:r>
      <w:r w:rsidRPr="00E57A1B">
        <w:rPr>
          <w:rFonts w:ascii="Sakkal Majalla" w:hAnsi="Sakkal Majalla" w:cs="Sakkal Majalla"/>
          <w:sz w:val="36"/>
          <w:szCs w:val="36"/>
          <w:rtl/>
        </w:rPr>
        <w:t xml:space="preserve"> </w:t>
      </w:r>
      <w:r w:rsidR="007F48AA">
        <w:rPr>
          <w:rFonts w:ascii="Sakkal Majalla" w:hAnsi="Sakkal Majalla" w:cs="Sakkal Majalla" w:hint="cs"/>
          <w:sz w:val="36"/>
          <w:szCs w:val="36"/>
          <w:rtl/>
        </w:rPr>
        <w:t xml:space="preserve">و </w:t>
      </w:r>
      <w:r w:rsidRPr="00E57A1B">
        <w:rPr>
          <w:rFonts w:ascii="Sakkal Majalla" w:hAnsi="Sakkal Majalla" w:cs="Sakkal Majalla"/>
          <w:sz w:val="36"/>
          <w:szCs w:val="36"/>
          <w:rtl/>
        </w:rPr>
        <w:t>لديها مختبرات علمية مزو</w:t>
      </w:r>
      <w:r w:rsidR="007F48AA">
        <w:rPr>
          <w:rFonts w:ascii="Sakkal Majalla" w:hAnsi="Sakkal Majalla" w:cs="Sakkal Majalla" w:hint="cs"/>
          <w:sz w:val="36"/>
          <w:szCs w:val="36"/>
          <w:rtl/>
        </w:rPr>
        <w:t>د</w:t>
      </w:r>
      <w:r w:rsidRPr="00E57A1B">
        <w:rPr>
          <w:rFonts w:ascii="Sakkal Majalla" w:hAnsi="Sakkal Majalla" w:cs="Sakkal Majalla"/>
          <w:sz w:val="36"/>
          <w:szCs w:val="36"/>
          <w:rtl/>
        </w:rPr>
        <w:t xml:space="preserve">ة بأجهزة متطورة  وتباشر فحص البصمة الوراثية </w:t>
      </w:r>
      <w:r w:rsidR="007F48AA">
        <w:rPr>
          <w:rFonts w:ascii="Sakkal Majalla" w:hAnsi="Sakkal Majalla" w:cs="Sakkal Majalla" w:hint="cs"/>
          <w:sz w:val="36"/>
          <w:szCs w:val="36"/>
          <w:rtl/>
        </w:rPr>
        <w:t>والحمض النووي</w:t>
      </w:r>
      <w:r w:rsidRPr="00E57A1B">
        <w:rPr>
          <w:rFonts w:ascii="Sakkal Majalla" w:hAnsi="Sakkal Majalla" w:cs="Sakkal Majalla"/>
          <w:sz w:val="36"/>
          <w:szCs w:val="36"/>
          <w:rtl/>
        </w:rPr>
        <w:t xml:space="preserve"> </w:t>
      </w:r>
      <w:r w:rsidRPr="00E57A1B">
        <w:rPr>
          <w:rFonts w:ascii="Sakkal Majalla" w:hAnsi="Sakkal Majalla" w:cs="Sakkal Majalla"/>
          <w:sz w:val="36"/>
          <w:szCs w:val="36"/>
        </w:rPr>
        <w:t>D N A</w:t>
      </w:r>
      <w:r w:rsidR="007F48AA">
        <w:rPr>
          <w:rFonts w:ascii="Sakkal Majalla" w:hAnsi="Sakkal Majalla" w:cs="Sakkal Majalla" w:hint="cs"/>
          <w:sz w:val="36"/>
          <w:szCs w:val="36"/>
          <w:rtl/>
        </w:rPr>
        <w:t xml:space="preserve">. </w:t>
      </w:r>
      <w:r w:rsidRPr="00E57A1B">
        <w:rPr>
          <w:rFonts w:ascii="Sakkal Majalla" w:hAnsi="Sakkal Majalla" w:cs="Sakkal Majalla"/>
          <w:sz w:val="36"/>
          <w:szCs w:val="36"/>
          <w:rtl/>
        </w:rPr>
        <w:t xml:space="preserve">ويختص مختبر الأحياء بإدارة </w:t>
      </w:r>
      <w:r w:rsidR="007F48AA">
        <w:rPr>
          <w:rFonts w:ascii="Sakkal Majalla" w:hAnsi="Sakkal Majalla" w:cs="Sakkal Majalla" w:hint="cs"/>
          <w:sz w:val="36"/>
          <w:szCs w:val="36"/>
          <w:rtl/>
        </w:rPr>
        <w:t>الأدلة</w:t>
      </w:r>
      <w:r w:rsidRPr="00E57A1B">
        <w:rPr>
          <w:rFonts w:ascii="Sakkal Majalla" w:hAnsi="Sakkal Majalla" w:cs="Sakkal Majalla"/>
          <w:sz w:val="36"/>
          <w:szCs w:val="36"/>
          <w:rtl/>
        </w:rPr>
        <w:t xml:space="preserve"> المادية بالنيابة العامة بتحليل وفحص الأدلة المادية و الآثار البيولوجية المخ</w:t>
      </w:r>
      <w:r w:rsidR="007F48AA">
        <w:rPr>
          <w:rFonts w:ascii="Sakkal Majalla" w:hAnsi="Sakkal Majalla" w:cs="Sakkal Majalla" w:hint="cs"/>
          <w:sz w:val="36"/>
          <w:szCs w:val="36"/>
          <w:rtl/>
        </w:rPr>
        <w:t>ت</w:t>
      </w:r>
      <w:r w:rsidRPr="00E57A1B">
        <w:rPr>
          <w:rFonts w:ascii="Sakkal Majalla" w:hAnsi="Sakkal Majalla" w:cs="Sakkal Majalla"/>
          <w:sz w:val="36"/>
          <w:szCs w:val="36"/>
          <w:rtl/>
        </w:rPr>
        <w:t>لفة من مسرح الجريمة و المرفوعة من قسم الطب الشرعي والمرسلة للمختبر بأمر من النيابة العامة أو المحاكم.</w:t>
      </w:r>
    </w:p>
    <w:p w14:paraId="2DD186E5" w14:textId="0A0A0AD4" w:rsidR="00E57A1B" w:rsidRDefault="00E57A1B" w:rsidP="00E57A1B">
      <w:pPr>
        <w:spacing w:before="120"/>
        <w:jc w:val="both"/>
        <w:rPr>
          <w:rFonts w:ascii="Sakkal Majalla" w:hAnsi="Sakkal Majalla" w:cs="Sakkal Majalla"/>
          <w:sz w:val="36"/>
          <w:szCs w:val="36"/>
          <w:rtl/>
        </w:rPr>
      </w:pPr>
      <w:r w:rsidRPr="00E57A1B">
        <w:rPr>
          <w:rFonts w:ascii="Sakkal Majalla" w:hAnsi="Sakkal Majalla" w:cs="Sakkal Majalla"/>
          <w:sz w:val="36"/>
          <w:szCs w:val="36"/>
          <w:rtl/>
        </w:rPr>
        <w:t>وتم تجهيز مختبر الاحياء والبصمة الوراثية بأجهزة متقدمة لتحليل الحمض النووي والجيني من خلال عينات مجهولة والتي تعتبر أداة ضرورية لدعم القضايا المتعلقة بالطب الشرعي وتحديد هوية الاشخاص المفقودين واختبارات فحص النسب. كما تم تدعيم المختبر ذاته بأجهزة حديثة تقوم بقياس كمية الحمض النووي وتقييم جودته والتي تعتبر خطوة مهمة وضرورية لفحص العينة قبل مرحلة تنميط الحمض النووي والتحليل الجيني.</w:t>
      </w:r>
    </w:p>
    <w:p w14:paraId="78656C1A" w14:textId="77777777" w:rsidR="009B7D07" w:rsidRPr="00E01AB8" w:rsidRDefault="00E01AB8" w:rsidP="00355178">
      <w:pPr>
        <w:pStyle w:val="Heading1"/>
        <w:rPr>
          <w:rtl/>
        </w:rPr>
      </w:pPr>
      <w:bookmarkStart w:id="12" w:name="_Toc214475259"/>
      <w:r w:rsidRPr="00E01AB8">
        <w:rPr>
          <w:rFonts w:hint="cs"/>
          <w:rtl/>
        </w:rPr>
        <w:t xml:space="preserve">المحور الثاني عشر: </w:t>
      </w:r>
      <w:r w:rsidR="009B7D07" w:rsidRPr="00E01AB8">
        <w:rPr>
          <w:rtl/>
        </w:rPr>
        <w:t>الوصول إلى سبل الانتصاف والتعويض</w:t>
      </w:r>
      <w:r w:rsidRPr="00E01AB8">
        <w:rPr>
          <w:rFonts w:hint="cs"/>
          <w:rtl/>
        </w:rPr>
        <w:t>:</w:t>
      </w:r>
      <w:bookmarkEnd w:id="12"/>
    </w:p>
    <w:p w14:paraId="65F1264B" w14:textId="77777777" w:rsidR="009B7D07" w:rsidRPr="001B73CD" w:rsidRDefault="009B7D07" w:rsidP="009B7D07">
      <w:pPr>
        <w:jc w:val="both"/>
        <w:rPr>
          <w:rFonts w:ascii="Sakkal Majalla" w:hAnsi="Sakkal Majalla" w:cs="Sakkal Majalla"/>
          <w:sz w:val="36"/>
          <w:szCs w:val="36"/>
          <w:rtl/>
        </w:rPr>
      </w:pPr>
      <w:r w:rsidRPr="001B73CD">
        <w:rPr>
          <w:rFonts w:ascii="Sakkal Majalla" w:hAnsi="Sakkal Majalla" w:cs="Sakkal Majalla"/>
          <w:sz w:val="36"/>
          <w:szCs w:val="36"/>
          <w:rtl/>
        </w:rPr>
        <w:t>أولت مملكة البحرين أهمية كبرى لمبدأ جبر الضرر وتعويض المتضررين، وقد مثل ذلك ركيزة أساسية في تحقيق العدالة وضمان الإنصاف للمستحقين، وجرى ذلك وفق أطر قانونية ومؤسسية متكاملة تكفل حق التقاضي، والمسؤولية القانونية، وتنفيذ الأحكام القضائية بالتعويض بما ينسجم مع الدستور والمعايير الدولية.</w:t>
      </w:r>
    </w:p>
    <w:p w14:paraId="73EA0B4C" w14:textId="71289853" w:rsidR="009B7D07" w:rsidRPr="001B73CD" w:rsidRDefault="009B7D07" w:rsidP="00495058">
      <w:pPr>
        <w:jc w:val="both"/>
        <w:rPr>
          <w:rFonts w:ascii="Sakkal Majalla" w:hAnsi="Sakkal Majalla" w:cs="Sakkal Majalla"/>
          <w:sz w:val="36"/>
          <w:szCs w:val="36"/>
          <w:rtl/>
        </w:rPr>
      </w:pPr>
      <w:r w:rsidRPr="001B73CD">
        <w:rPr>
          <w:rFonts w:ascii="Sakkal Majalla" w:hAnsi="Sakkal Majalla" w:cs="Sakkal Majalla"/>
          <w:sz w:val="36"/>
          <w:szCs w:val="36"/>
          <w:rtl/>
        </w:rPr>
        <w:t xml:space="preserve">وفي هذا الإطار، فقد اتخذت المملكة سلسلة من الإجراءات المؤسسية والتشريعية لضمان تعويض جميع المتضررين المستحقين، </w:t>
      </w:r>
      <w:r w:rsidR="00786133">
        <w:rPr>
          <w:rFonts w:ascii="Sakkal Majalla" w:hAnsi="Sakkal Majalla" w:cs="Sakkal Majalla" w:hint="cs"/>
          <w:sz w:val="36"/>
          <w:szCs w:val="36"/>
          <w:rtl/>
        </w:rPr>
        <w:t>حيث</w:t>
      </w:r>
      <w:r w:rsidRPr="001B73CD">
        <w:rPr>
          <w:rFonts w:ascii="Sakkal Majalla" w:hAnsi="Sakkal Majalla" w:cs="Sakkal Majalla"/>
          <w:sz w:val="36"/>
          <w:szCs w:val="36"/>
          <w:rtl/>
        </w:rPr>
        <w:t xml:space="preserve"> بادرت إلى إنشاء مكتب التسوية المدنية لتعويض </w:t>
      </w:r>
      <w:r w:rsidRPr="001B73CD">
        <w:rPr>
          <w:rFonts w:ascii="Sakkal Majalla" w:hAnsi="Sakkal Majalla" w:cs="Sakkal Majalla"/>
          <w:sz w:val="36"/>
          <w:szCs w:val="36"/>
          <w:rtl/>
        </w:rPr>
        <w:lastRenderedPageBreak/>
        <w:t>المتضررين، وقد باشر المكتب دراسة جميع الحالات المعنية، وتم صرف التعويضات كاملة لجميع من تقررت أحقيتهم من الضحايا أو ذويهم.</w:t>
      </w:r>
    </w:p>
    <w:p w14:paraId="14BB0A61" w14:textId="77777777" w:rsidR="009B7D07" w:rsidRPr="001B73CD" w:rsidRDefault="009B7D07" w:rsidP="009B7D07">
      <w:pPr>
        <w:jc w:val="both"/>
        <w:rPr>
          <w:rFonts w:ascii="Sakkal Majalla" w:hAnsi="Sakkal Majalla" w:cs="Sakkal Majalla"/>
          <w:sz w:val="36"/>
          <w:szCs w:val="36"/>
          <w:rtl/>
        </w:rPr>
      </w:pPr>
      <w:r w:rsidRPr="001B73CD">
        <w:rPr>
          <w:rFonts w:ascii="Sakkal Majalla" w:hAnsi="Sakkal Majalla" w:cs="Sakkal Majalla"/>
          <w:sz w:val="36"/>
          <w:szCs w:val="36"/>
          <w:rtl/>
        </w:rPr>
        <w:t>وتجدر الإشارة إلى أن الإجراءات المتعلقة بجبر الضرر لا تقتصر على التعويض المالي فحسب، بل تمتد لتشمل الدعم النفسي والاجتماعي، من خلال وحدة شؤون المجني عليهم والشهود، التي تقوم بتقديم الدعم والإرشاد القانوني والنفسي للضحايا وذويهم وضمان وصولهم إلى العدالة، بما يعزز تحقيق الإنصاف ويرسخ الثقة في المنظومة العدلية الوطنية.</w:t>
      </w:r>
    </w:p>
    <w:p w14:paraId="6689EF32" w14:textId="77777777" w:rsidR="009B7D07" w:rsidRPr="001B73CD" w:rsidRDefault="009B7D07" w:rsidP="009B7D07">
      <w:pPr>
        <w:jc w:val="both"/>
        <w:rPr>
          <w:rFonts w:ascii="Sakkal Majalla" w:hAnsi="Sakkal Majalla" w:cs="Sakkal Majalla"/>
          <w:sz w:val="36"/>
          <w:szCs w:val="36"/>
          <w:rtl/>
        </w:rPr>
      </w:pPr>
      <w:r w:rsidRPr="001B73CD">
        <w:rPr>
          <w:rFonts w:ascii="Sakkal Majalla" w:hAnsi="Sakkal Majalla" w:cs="Sakkal Majalla"/>
          <w:sz w:val="36"/>
          <w:szCs w:val="36"/>
          <w:rtl/>
        </w:rPr>
        <w:t>وفي هذا الإطار، فإن التشريعات الوطنية كفلت للضحايا الحق في اللجوء إلى القضاء المدني للمطالبة بالتعويض في حال عدم القبول بالتسوية الرضائية، دون أن يؤثر ذلك على أي إجراءات جنائية قائمة بحق الجناة، بما يضمن استقلال الدعويين الجنائية والمدنية، وتكامل مسارات العدالة في حماية الحقوق وجبر الأضرار.</w:t>
      </w:r>
    </w:p>
    <w:p w14:paraId="54AA47B3" w14:textId="77777777" w:rsidR="009B7D07" w:rsidRPr="001B73CD" w:rsidRDefault="009B7D07" w:rsidP="009B7D07">
      <w:pPr>
        <w:jc w:val="both"/>
        <w:rPr>
          <w:rFonts w:ascii="Sakkal Majalla" w:hAnsi="Sakkal Majalla" w:cs="Sakkal Majalla"/>
          <w:sz w:val="36"/>
          <w:szCs w:val="36"/>
          <w:rtl/>
        </w:rPr>
      </w:pPr>
      <w:r w:rsidRPr="001B73CD">
        <w:rPr>
          <w:rFonts w:ascii="Sakkal Majalla" w:hAnsi="Sakkal Majalla" w:cs="Sakkal Majalla"/>
          <w:sz w:val="36"/>
          <w:szCs w:val="36"/>
          <w:rtl/>
        </w:rPr>
        <w:t>ويأتي ذلك كله في سياق التزام مملكة البحرين بالنهج الإصلاحي الشامل القائم على سيادة القانون والمساءلة والشفافية، وتأكيد حرصها على الإعمال الكامل للمعايير الدولية ذات الصلة بمناهضة التعذيب وضمان حقوق الضحايا في الجبر والتعويض العادل.</w:t>
      </w:r>
    </w:p>
    <w:p w14:paraId="238D8581" w14:textId="77777777" w:rsidR="009B7D07" w:rsidRPr="001B73CD" w:rsidRDefault="009B7D07" w:rsidP="009B7D07">
      <w:pPr>
        <w:jc w:val="both"/>
        <w:rPr>
          <w:rFonts w:ascii="Sakkal Majalla" w:hAnsi="Sakkal Majalla" w:cs="Sakkal Majalla"/>
          <w:sz w:val="36"/>
          <w:szCs w:val="36"/>
          <w:rtl/>
        </w:rPr>
      </w:pPr>
      <w:r w:rsidRPr="001B73CD">
        <w:rPr>
          <w:rFonts w:ascii="Sakkal Majalla" w:hAnsi="Sakkal Majalla" w:cs="Sakkal Majalla"/>
          <w:sz w:val="36"/>
          <w:szCs w:val="36"/>
          <w:rtl/>
        </w:rPr>
        <w:t>إن مملكة البحرين تؤكد أن منظومة التعويضات الوطنية تمثل ترجمة عملية لالتزام الدولة بمبادئ العدالة والإنصاف، وأن كل متضرر له الحق في جبر الضرر من خلال القضاء الوطني المستقل، بما يضمن صون الكرامة الإنسانية وتحقيق الردع والإنصاف.</w:t>
      </w:r>
    </w:p>
    <w:p w14:paraId="411C0708" w14:textId="30921332" w:rsidR="00ED7A69" w:rsidRPr="00E01AB8" w:rsidRDefault="00E01AB8" w:rsidP="00355178">
      <w:pPr>
        <w:pStyle w:val="Heading1"/>
        <w:rPr>
          <w:rtl/>
        </w:rPr>
      </w:pPr>
      <w:bookmarkStart w:id="13" w:name="_Toc214475260"/>
      <w:r w:rsidRPr="00E01AB8">
        <w:rPr>
          <w:rFonts w:hint="cs"/>
          <w:rtl/>
        </w:rPr>
        <w:t xml:space="preserve">المحور الثالث عشر: </w:t>
      </w:r>
      <w:r w:rsidR="00ED7A69" w:rsidRPr="00E01AB8">
        <w:rPr>
          <w:rtl/>
        </w:rPr>
        <w:t xml:space="preserve">العدالة </w:t>
      </w:r>
      <w:r w:rsidR="00A97264" w:rsidRPr="00E01AB8">
        <w:rPr>
          <w:rFonts w:hint="cs"/>
          <w:rtl/>
        </w:rPr>
        <w:t>الإصلاحية</w:t>
      </w:r>
      <w:r w:rsidR="00ED7A69" w:rsidRPr="00E01AB8">
        <w:rPr>
          <w:rtl/>
        </w:rPr>
        <w:t xml:space="preserve"> </w:t>
      </w:r>
      <w:r w:rsidR="00847A24" w:rsidRPr="00E01AB8">
        <w:rPr>
          <w:rFonts w:hint="cs"/>
          <w:rtl/>
        </w:rPr>
        <w:t>للأطفال،</w:t>
      </w:r>
      <w:r w:rsidR="00ED7A69" w:rsidRPr="00E01AB8">
        <w:rPr>
          <w:rtl/>
        </w:rPr>
        <w:t xml:space="preserve"> وتجريم العقاب البدني للأطفال</w:t>
      </w:r>
      <w:r w:rsidR="00ED7A69" w:rsidRPr="00E01AB8">
        <w:rPr>
          <w:rFonts w:hint="cs"/>
          <w:rtl/>
        </w:rPr>
        <w:t>:</w:t>
      </w:r>
      <w:bookmarkEnd w:id="13"/>
    </w:p>
    <w:p w14:paraId="5BF083BA"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xml:space="preserve">بدايةً يجب الاشارة الى أن النظام القضائي بمملكة البحرين قد عرف سابقاً المحاكم المختصة بالطفل في شأن المعاملة الجنائية فيما يعرف بمحكمة الأحداث… إلى أن صدر قانون العدالة الاصلاحية للطفل بعام 2021 فأنشأ محكمة العدالة الاصلاحية وخولها صلاحيات أكثر شمولاً وإحاطة بأحوال الطفل المختلفة عند معاملته جنائياً، فتضمنت أحكامه ما يكفل المراعاة الكاملة لمصالح الطفل الفضلى خلال إجراءات التحقيق والمحاكمة، وأحدث رابطاً وثيقاً بين </w:t>
      </w:r>
      <w:r w:rsidRPr="000F1028">
        <w:rPr>
          <w:rFonts w:ascii="Sakkal Majalla" w:hAnsi="Sakkal Majalla" w:cs="Sakkal Majalla"/>
          <w:sz w:val="36"/>
          <w:szCs w:val="36"/>
          <w:rtl/>
        </w:rPr>
        <w:lastRenderedPageBreak/>
        <w:t>هذه الإجراءات واختصاصات الخبراء في الجهات المعنية بشئون الطفل فيما يتعلق بالنواحي النفسية والاجتماعية للطفل كي تخلص محكمة العدالة الاصلاحية إلى أحكام تحقق في النهاية مصالح الطفل وتضمن واقعياً توجيهه وارشاده وتصويب سلوكه وكذلك حمايته من صور التعرض للخطر.</w:t>
      </w:r>
    </w:p>
    <w:p w14:paraId="34FA4D0A"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وان هذا القانون هو وليد مبادئ المملكة الثابتة في رعاية الطفل والطفولة والتي تتبناها منذ زمن بعيد دستورياً وتشريعياً ومؤسسياً … وهو أيضاً التزام من جانبها كعضو فاعل في المجتمع الدولي بالاتفاقيات الدولية وبالأخص اتفاقية الأمم المتحدة لحقوق الطفل، ولهذا رفع القانون الجديد سن الطفل الى (18) سنة.</w:t>
      </w:r>
    </w:p>
    <w:p w14:paraId="016A43A4"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وجدير بالذكر أن القانون الجديد قد أنشأ إلى جانب محكمة العدالة لجنة قضائية تختص بالنظر في حالات التعرض للخطر للطفل وسوء المعاملة واوجب القانون مراعاة مصالح الطفل الفضلي في كل الإجراءات.</w:t>
      </w:r>
    </w:p>
    <w:p w14:paraId="64B1973C"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ونص القانون ان لا مسؤولية على الأطفال دون الخامسة عشر من العمر، وفي حال الوجود في حالة من حالات التعرض للخطر جاز للجنة القضائية للطفولة أن توقع على الطفل أحد التدابير أدناه:</w:t>
      </w:r>
    </w:p>
    <w:p w14:paraId="0C03BC88"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توبيخ الطفل وتأنيبه وتوجيه اللوم إليه.</w:t>
      </w:r>
    </w:p>
    <w:p w14:paraId="06646349"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تسليم الطفل لولي أمره أو المسؤول عنه.</w:t>
      </w:r>
    </w:p>
    <w:p w14:paraId="54418BA2"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تكليف الطفل بالاعتذار من المجني عليه.</w:t>
      </w:r>
    </w:p>
    <w:p w14:paraId="7196B4D1"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وضع الطفل تحت اشراف شخص راشد من أقاربه.</w:t>
      </w:r>
    </w:p>
    <w:p w14:paraId="3DA3B681"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وضع الطفل تحت الاختبار القضائي.</w:t>
      </w:r>
    </w:p>
    <w:p w14:paraId="4C9D4103"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الحاق الطفل بأحد برامج التدريب والتأهيل، أو اخضاعه لبرامج تربوية وطنية تكفل اعادة تأهيله.</w:t>
      </w:r>
    </w:p>
    <w:p w14:paraId="47D3FB3D"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lastRenderedPageBreak/>
        <w:t>-      حظر ارتياد الطفل أماكن أو محال معينة، إلزامه بالحضور في أوقات محددة أمام أشخاص معينة.</w:t>
      </w:r>
    </w:p>
    <w:p w14:paraId="2A5A2343"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إيداع الطفل في احدى المستشفيات المتخصصة.</w:t>
      </w:r>
    </w:p>
    <w:p w14:paraId="5F077B7C"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إيداع الطفل في احدى دور الرعاية الاجتماعية التابعة للتنمية.</w:t>
      </w:r>
    </w:p>
    <w:p w14:paraId="3D191C17"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إلزام الطفل بالمشاركة في بعض الأنشطة التطوعية.</w:t>
      </w:r>
    </w:p>
    <w:p w14:paraId="0757623F"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كما لا يجوز حبس الأطفال دون الخامسة عشر احتياطيا على ذمة التحقيق وفق المادة (69) من القانون.</w:t>
      </w:r>
    </w:p>
    <w:p w14:paraId="3E60ADBB"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أما بشأن الأطفال الذين أتموا الخامسة عشر من العمر ولم يتموا الثامنة عشر فأوجب القانون على تخفيف العقوبة عليهم على النحو الاتي: -</w:t>
      </w:r>
    </w:p>
    <w:p w14:paraId="1DF5A42B"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إذا كانت الجريمة عقوبتها الإعدام نزلت العقوبة إلى السجن المؤقت أو الحبس لمدة سنة على الأقل، فإذا كانت عقوبتها السجن المؤبد أو المؤقت نزلت إلى عقوبة الجنحة.</w:t>
      </w:r>
    </w:p>
    <w:p w14:paraId="73A7D92A"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وإذا كانت الجريمة تُشكل جنحة وكان للعقوبة حد أدنى خاص فلا يتقيد القاضي به في تقدير العقوبة، وإذا كانت العقوبة حبساً وغرامة معاً حكم القاضي بإحدى هاتين العقوبتين فقط، وإذا كانت العقوبة حبساً غير مقيد بحد أدنى خاص جاز للقاضي الحكم بالغرامة بدلاً منه.</w:t>
      </w:r>
    </w:p>
    <w:p w14:paraId="09430E68" w14:textId="77777777" w:rsidR="000F1028" w:rsidRPr="000F1028" w:rsidRDefault="000F1028" w:rsidP="000F1028">
      <w:pPr>
        <w:jc w:val="both"/>
        <w:rPr>
          <w:rFonts w:ascii="Sakkal Majalla" w:hAnsi="Sakkal Majalla" w:cs="Sakkal Majalla"/>
          <w:sz w:val="36"/>
          <w:szCs w:val="36"/>
          <w:rtl/>
        </w:rPr>
      </w:pPr>
      <w:r w:rsidRPr="000F1028">
        <w:rPr>
          <w:rFonts w:ascii="Sakkal Majalla" w:hAnsi="Sakkal Majalla" w:cs="Sakkal Majalla"/>
          <w:sz w:val="36"/>
          <w:szCs w:val="36"/>
          <w:rtl/>
        </w:rPr>
        <w:t>- وإذا توافر في الجريمة عذر أو ظرف مخفف تطبق أحكام الفقرة السابقة، ويجوز للمحكمة بدلاً من الحكم بعقوبة سالبة للحرية أو بالغرامة أن تحكم بأحد التدابير المنصوص عليها في المواد (16)، (18)، (19)، (20)، (21)، (22)، (23)، (24)، (25)، (26) من هذا القانون.</w:t>
      </w:r>
    </w:p>
    <w:p w14:paraId="4059E063" w14:textId="24E0B76E" w:rsidR="004E318B" w:rsidRDefault="000F1028" w:rsidP="004E318B">
      <w:pPr>
        <w:jc w:val="both"/>
        <w:rPr>
          <w:rFonts w:ascii="Sakkal Majalla" w:hAnsi="Sakkal Majalla" w:cs="Sakkal Majalla"/>
          <w:sz w:val="36"/>
          <w:szCs w:val="36"/>
          <w:rtl/>
        </w:rPr>
      </w:pPr>
      <w:r w:rsidRPr="000F1028">
        <w:rPr>
          <w:rFonts w:ascii="Sakkal Majalla" w:hAnsi="Sakkal Majalla" w:cs="Sakkal Majalla"/>
          <w:sz w:val="36"/>
          <w:szCs w:val="36"/>
          <w:rtl/>
        </w:rPr>
        <w:t xml:space="preserve">- وإذا حُكم على طفل تجاوزت سنه خمس عشرة سنة ميلادية كاملة بعقوبة سالبة للحرية، يجب على محكمة العدالة الإصلاحية للطفل المختصة مراقبة مدى التقدم الذي يحققه الطفل بناءً على تقارير دورية تقدم للمحكمة من مركز الإصلاح والتأهيل المودع به كل ستة أشهر على </w:t>
      </w:r>
      <w:r w:rsidRPr="000F1028">
        <w:rPr>
          <w:rFonts w:ascii="Sakkal Majalla" w:hAnsi="Sakkal Majalla" w:cs="Sakkal Majalla"/>
          <w:sz w:val="36"/>
          <w:szCs w:val="36"/>
          <w:rtl/>
        </w:rPr>
        <w:lastRenderedPageBreak/>
        <w:t>الأكثر أو تبعاً لما تحدده المحكمة، لتقرر استمرار تنفيذ العقوبة أو إبدالها بأحد التدابير المنصوص عليها في المواد المُشار إليها في الفقرة السابقة.</w:t>
      </w:r>
    </w:p>
    <w:p w14:paraId="4585449C" w14:textId="77777777" w:rsidR="004E318B" w:rsidRDefault="004E318B" w:rsidP="004E318B">
      <w:pPr>
        <w:jc w:val="both"/>
        <w:rPr>
          <w:rFonts w:ascii="Sakkal Majalla" w:eastAsia="Times New Roman" w:hAnsi="Sakkal Majalla" w:cs="Sakkal Majalla"/>
          <w:color w:val="212121"/>
          <w:sz w:val="36"/>
          <w:szCs w:val="36"/>
        </w:rPr>
      </w:pPr>
      <w:r w:rsidRPr="008078D5">
        <w:rPr>
          <w:rFonts w:ascii="Sakkal Majalla" w:eastAsia="Times New Roman" w:hAnsi="Sakkal Majalla" w:cs="Sakkal Majalla"/>
          <w:color w:val="212121"/>
          <w:sz w:val="36"/>
          <w:szCs w:val="36"/>
          <w:rtl/>
        </w:rPr>
        <w:t>في إطار تعزيز التدابير غير الاحتجازية المطبقة على صغار السن، استفادت فئة صغار السن من منظومة العقوبات والتدابير البديلة التي اعتمدتها مملكة البحرين بموجب القانون رقم (18) لسنة 2017 قبل صدور القانون رقم ( 4 ) لسنة 2021 بشأن العدالة الإصلاحية للأطفال، إذ بلغ عدد المستفيدين من صغار السن (528) مستفيداً منذ بدء تنفيذ البرنامج. وتُمكن هذه التدابير صغار السن من الاندماج في برامج تعليمية وتأهيلية متخصصة</w:t>
      </w:r>
      <w:r w:rsidRPr="008078D5">
        <w:rPr>
          <w:rFonts w:ascii="Sakkal Majalla" w:eastAsia="Times New Roman" w:hAnsi="Sakkal Majalla" w:cs="Sakkal Majalla"/>
          <w:color w:val="212121"/>
          <w:sz w:val="36"/>
          <w:szCs w:val="36"/>
        </w:rPr>
        <w:t>.</w:t>
      </w:r>
    </w:p>
    <w:p w14:paraId="24A5F508" w14:textId="77777777" w:rsidR="004E318B" w:rsidRPr="008078D5" w:rsidRDefault="004E318B" w:rsidP="004E318B">
      <w:pPr>
        <w:jc w:val="both"/>
        <w:rPr>
          <w:rFonts w:ascii="Sakkal Majalla" w:eastAsia="Times New Roman" w:hAnsi="Sakkal Majalla" w:cs="Sakkal Majalla"/>
          <w:color w:val="212121"/>
          <w:sz w:val="36"/>
          <w:szCs w:val="36"/>
          <w:rtl/>
          <w:lang w:bidi="ar-BH"/>
        </w:rPr>
      </w:pPr>
      <w:r>
        <w:rPr>
          <w:rFonts w:ascii="Sakkal Majalla" w:eastAsia="Times New Roman" w:hAnsi="Sakkal Majalla" w:cs="Sakkal Majalla" w:hint="cs"/>
          <w:color w:val="212121"/>
          <w:sz w:val="36"/>
          <w:szCs w:val="36"/>
          <w:rtl/>
          <w:lang w:bidi="ar-BH"/>
        </w:rPr>
        <w:t xml:space="preserve">** كما أنه وتنفيذاً لما نصت عليه المادة 87 من القانون من تشكيل لجنة قضائية تتألف من رئيس محكمة العدالة الإصلاحية الكبرى للطفل وقاضي محكمة العدالة الإصلاحية الصغرى للطفل وقاضي تنفيذ العقاب وعضو من النيابة العامة، تكون مهمتها النظر في طلبات استبدال العقوبات المقضي بها قبل نفاذ القانون بناء على تقرير من مركز الإصلاح والتأهيل، فقد تم تشكيل تلك اللجنة وباشرت مهامها، وقد أمرت باستبدال تدابير بالعقوبات للعديد من المحكوم عليهم ، وتنوعت تلك التدابير ما بين المشاركة في الأنشطة التطوعية، والعمل في خدمة المجتمع، والإلحاق بالبرامج التدريبية والتأهيلية، والإيداع في مؤسسة اجتماعية، والوضع تحت الاختبار القضائي.        </w:t>
      </w:r>
    </w:p>
    <w:p w14:paraId="620A6645" w14:textId="210A7A46" w:rsidR="00652D29" w:rsidRPr="00652D29" w:rsidRDefault="00652D29" w:rsidP="00A97264">
      <w:pPr>
        <w:jc w:val="both"/>
        <w:rPr>
          <w:rFonts w:ascii="Sakkal Majalla" w:hAnsi="Sakkal Majalla" w:cs="Sakkal Majalla"/>
          <w:sz w:val="36"/>
          <w:szCs w:val="36"/>
          <w:rtl/>
        </w:rPr>
      </w:pPr>
      <w:r w:rsidRPr="00652D29">
        <w:rPr>
          <w:rFonts w:ascii="Sakkal Majalla" w:hAnsi="Sakkal Majalla" w:cs="Sakkal Majalla"/>
          <w:sz w:val="36"/>
          <w:szCs w:val="36"/>
          <w:rtl/>
        </w:rPr>
        <w:t>وحيث إنه بشأن إطار الحماية التشريعية للأطفال من العقوبة البدنية، فإنه يحظر قانون العدالة الإصلاحية للأطفال وحمايتهم من سوء المعاملة الصادر بالقانون رقم (4) لسنة 2021 والمعدل بالقانون رقم (21) لسنة 2025، جميع أشكال الإيذاء الجسدي أو النفسي للأطفال، بما في ذلك العقوبة البدنية، حيث نص على أن “سوء المعاملة يشمل كل فعل أو امتناع يؤدي إلى أذى مباشر أو غير مباشر للطفل، بما في ذلك الإيذاء الجسدي والنفسي والجنسي والإهمال والاستغلال الاقتصادي”.</w:t>
      </w:r>
    </w:p>
    <w:p w14:paraId="25832870" w14:textId="1D58435F" w:rsidR="00652D29" w:rsidRPr="00652D29" w:rsidRDefault="00652D29" w:rsidP="00A97264">
      <w:pPr>
        <w:jc w:val="both"/>
        <w:rPr>
          <w:rFonts w:ascii="Sakkal Majalla" w:hAnsi="Sakkal Majalla" w:cs="Sakkal Majalla"/>
          <w:sz w:val="36"/>
          <w:szCs w:val="36"/>
          <w:rtl/>
        </w:rPr>
      </w:pPr>
      <w:r w:rsidRPr="00652D29">
        <w:rPr>
          <w:rFonts w:ascii="Sakkal Majalla" w:hAnsi="Sakkal Majalla" w:cs="Sakkal Majalla"/>
          <w:sz w:val="36"/>
          <w:szCs w:val="36"/>
          <w:rtl/>
        </w:rPr>
        <w:lastRenderedPageBreak/>
        <w:t>كما أكد قانون الحماية من العنف الأسري رقم (17) لسنة 2015 على حماية جميع أفراد الأسرة من أي عنف أو إيذاء بدني أو نفسي، وأوجب اتخاذ التدابير القانونية لحماية الضحايا ومساءلة الجناة، حيث عرف العنف الأسري بأنه كل فعل من أفعال الإيذاء يقع داخل نطاق الأسرة من قبل أحد أفرادها “المعتدي” ضد آخر فيها “المعتدى عليه”.</w:t>
      </w:r>
    </w:p>
    <w:p w14:paraId="766B88A6" w14:textId="4BA4A51D" w:rsidR="00652D29" w:rsidRPr="00652D29" w:rsidRDefault="00652D29" w:rsidP="00A97264">
      <w:pPr>
        <w:jc w:val="both"/>
        <w:rPr>
          <w:rFonts w:ascii="Sakkal Majalla" w:hAnsi="Sakkal Majalla" w:cs="Sakkal Majalla"/>
          <w:sz w:val="36"/>
          <w:szCs w:val="36"/>
          <w:rtl/>
        </w:rPr>
      </w:pPr>
      <w:r w:rsidRPr="00652D29">
        <w:rPr>
          <w:rFonts w:ascii="Sakkal Majalla" w:hAnsi="Sakkal Majalla" w:cs="Sakkal Majalla"/>
          <w:sz w:val="36"/>
          <w:szCs w:val="36"/>
          <w:rtl/>
        </w:rPr>
        <w:t>وحيث أن مفهوم الأسرة يشمل الزوج والزوجة وأبنائهم وأحفادهم وكذلك والد ووالدة أي من الزوجين بالإضافة للأخوة والأخوات لأي من الزوجين فضلاً عن الشخص المشمول بحضانة أسرة بديلة، وبالتالي فإنه لا يعفى ولي الأمر أو غيره من سالفي الذكر من المسائلة الجنائية إذا ما أرتكب فعل الايذاء، حيث إن نطاق التطبيق يشمل أولياء الأمور أيضاً في حال ارتكابهم لفعل يشكل إيذاء للطفل سواء جسدي أو نفسي أو غيره من صور الايذاء، تأكيداً لحرص المشرع على حماية الطفل من الايذاء أياً كان مصدره.</w:t>
      </w:r>
    </w:p>
    <w:p w14:paraId="341733A7" w14:textId="7925518D" w:rsidR="00652D29" w:rsidRDefault="00652D29" w:rsidP="00652D29">
      <w:pPr>
        <w:jc w:val="both"/>
        <w:rPr>
          <w:rFonts w:ascii="Sakkal Majalla" w:hAnsi="Sakkal Majalla" w:cs="Sakkal Majalla"/>
          <w:sz w:val="36"/>
          <w:szCs w:val="36"/>
          <w:rtl/>
        </w:rPr>
      </w:pPr>
      <w:r w:rsidRPr="00652D29">
        <w:rPr>
          <w:rFonts w:ascii="Sakkal Majalla" w:hAnsi="Sakkal Majalla" w:cs="Sakkal Majalla"/>
          <w:sz w:val="36"/>
          <w:szCs w:val="36"/>
          <w:rtl/>
        </w:rPr>
        <w:t>كما وفر القانون عدد من وسائل الحماية الكفيلة برعاية الطفل وتوفير البيئة الآمنة له وإبعاده عن مصدر الأذى، حيث أجازت المادة (12) من القانون للنيابة العامة إصدار أمر بنقل المعتدى عليه إلى إحدى دور الإيواء التابعة للوزارة في حالات العنف الأسري وبخاصة الأطفال وبالسرعة الممكنة، كما للنيابة العامة بموجب المادة (13) من القانون ذاته أن تصدر قراراً مؤقتاً مسبباً بنقل المعتدى عليه خارج أسرته لحمايته، فضلاً عن حقها بموجب المادة (15) من القانون سالف البيان بإصدار أمر حماية على أن يتم عرض المعتدى عليه على المحكمة الصغرى الجنائية إذا كان قاصراً أو عديم الأهلية لتحديد الشخص الذي سوف يتولى رعايته سواء بشكل مؤقت أو دائم</w:t>
      </w:r>
      <w:r>
        <w:rPr>
          <w:rFonts w:ascii="Sakkal Majalla" w:hAnsi="Sakkal Majalla" w:cs="Sakkal Majalla" w:hint="cs"/>
          <w:sz w:val="36"/>
          <w:szCs w:val="36"/>
          <w:rtl/>
        </w:rPr>
        <w:t>.</w:t>
      </w:r>
    </w:p>
    <w:p w14:paraId="10B9C8A8" w14:textId="001B584D" w:rsidR="00ED7A69" w:rsidRPr="003C53E7" w:rsidRDefault="00ED7A69" w:rsidP="00652D29">
      <w:pPr>
        <w:jc w:val="both"/>
        <w:rPr>
          <w:rFonts w:ascii="Sakkal Majalla" w:hAnsi="Sakkal Majalla" w:cs="Sakkal Majalla"/>
          <w:sz w:val="36"/>
          <w:szCs w:val="36"/>
          <w:rtl/>
        </w:rPr>
      </w:pPr>
      <w:r w:rsidRPr="003C53E7">
        <w:rPr>
          <w:rFonts w:ascii="Sakkal Majalla" w:hAnsi="Sakkal Majalla" w:cs="Sakkal Majalla"/>
          <w:sz w:val="36"/>
          <w:szCs w:val="36"/>
          <w:rtl/>
        </w:rPr>
        <w:t xml:space="preserve">وفي البيئة التعليمية، تولي وزارة التربية والتعليم أهمية كبيرة لضمان الانضباط المدرسي القائم على أسس تربوية وإنسانية، حيث أصدرت لائحة الانضباط الطلابي بموجب القرار رقم (279) لسنة 2025، والتي تحظر استخدام أي شكل من أشكال العقوبات البدنية أو المهينة، وتستعيض عنها بإجراءات تربوية تقوم على التوجيه والإصلاح والحوار البنّاء. وتشمل اللائحة جميع المرافق التعليمية والأنشطة المدرسية، وتعمل الوزارة على نشر ثقافة الانضباط الإيجابي </w:t>
      </w:r>
      <w:r w:rsidRPr="003C53E7">
        <w:rPr>
          <w:rFonts w:ascii="Sakkal Majalla" w:hAnsi="Sakkal Majalla" w:cs="Sakkal Majalla"/>
          <w:sz w:val="36"/>
          <w:szCs w:val="36"/>
          <w:rtl/>
        </w:rPr>
        <w:lastRenderedPageBreak/>
        <w:t>من خلال ورش عمل وبرامج توعوية للطلبة والمعلمين، تأكيدًا على بيئة مدرسية آمنة تراعي العدالة الإصلاحية وتحترم الحق في التعليم.</w:t>
      </w:r>
    </w:p>
    <w:p w14:paraId="42539C10" w14:textId="77777777" w:rsidR="00ED7A69"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وتخضع دور الحضانة والمؤسسات التعليمية الخاصة لإشراف مباشر من وزارة التربية والتعليم وفق المرسوم بقانون رقم (25) لسنة 1998، لضمان التزامها الكامل بمعايير حماية الطفل ومنع أي ممارسة تمس سلامته الجسدية أو النفسية.</w:t>
      </w:r>
    </w:p>
    <w:p w14:paraId="1C96F326" w14:textId="4DE8F32E" w:rsidR="00ED7A69" w:rsidRPr="00A424BD" w:rsidRDefault="00ED7A69" w:rsidP="00ED7A69">
      <w:pPr>
        <w:jc w:val="both"/>
        <w:rPr>
          <w:rFonts w:ascii="Sakkal Majalla" w:hAnsi="Sakkal Majalla" w:cs="Sakkal Majalla"/>
          <w:sz w:val="36"/>
          <w:szCs w:val="36"/>
          <w:rtl/>
        </w:rPr>
      </w:pPr>
      <w:r>
        <w:rPr>
          <w:rFonts w:ascii="Sakkal Majalla" w:hAnsi="Sakkal Majalla" w:cs="Sakkal Majalla" w:hint="cs"/>
          <w:sz w:val="36"/>
          <w:szCs w:val="36"/>
          <w:rtl/>
        </w:rPr>
        <w:t xml:space="preserve">من ناحيتها أنشئت الأمانة العامة للتظلمات في ديسمبر 2024م، شعبة </w:t>
      </w:r>
      <w:r w:rsidR="00A97264">
        <w:rPr>
          <w:rFonts w:ascii="Sakkal Majalla" w:hAnsi="Sakkal Majalla" w:cs="Sakkal Majalla" w:hint="cs"/>
          <w:sz w:val="36"/>
          <w:szCs w:val="36"/>
          <w:rtl/>
        </w:rPr>
        <w:t>خاصة تُعنى</w:t>
      </w:r>
      <w:r w:rsidRPr="00A424BD">
        <w:rPr>
          <w:rFonts w:ascii="Sakkal Majalla" w:hAnsi="Sakkal Majalla" w:cs="Sakkal Majalla"/>
          <w:sz w:val="36"/>
          <w:szCs w:val="36"/>
          <w:rtl/>
        </w:rPr>
        <w:t xml:space="preserve"> بمراقبة مراكز احتجاز النزلاء صغار السن، تنفيذًا لإحدى توصيات الاستعراض الدوري الشامل، بما يضمن تعزيز الحماية الوقائية للأطفال والنزلاء القُصّر. كما نصّ قانون العدالة الإصلاحية للأطفال وحمايتهم من سوء المعاملة (2021) على ضمان سرية الشكوى وسرعة الاستجابة لها، وتوفير آليات تتيح للأطفال وأولياء أمورهم تقديم البلاغات بأمان.</w:t>
      </w:r>
    </w:p>
    <w:p w14:paraId="65FAAA68" w14:textId="77777777"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وفي مجال الرعاية الاجتماعية والأسرية، تُشرف وزارة التنمية الاجتماعية على تنفيذ قانون العدالة الإصلاحية، وتضطلع بدور وقائي وتأهيلي لحماية الأطفال من أي إيذاء أو معاملة قاسية أو مهينة، من خلال مركز حماية الطفل واللجان المختصة، التي تقدم الدعم النفسي والاجتماعي، وتتابع الأطفال المعرضين للخطر ضمن منظومة حماية متكاملة. كما تراقب الوزارة الأسر الحاضنة من خلال زيارات دورية للتأكد من حسن المعاملة والرعاية، وتلغي الحضانة في حال ثبوت أي إساءة أو إهمال بحق الطفل المحتضن.</w:t>
      </w:r>
    </w:p>
    <w:p w14:paraId="5C683B0F" w14:textId="77777777"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وفي المؤسسات الإصلاحية والعقابية، تلتزم وزارة الداخلية بتطبيق أحكام قانون العدالة الإصلاحية بما يضمن المصلحة الفضلى للطفل، حيث تُنفذ العقوبات السالبة للحرية ضمن بيئة تراعي السن والفصل بين الفئات العمرية، وتوفر برامج إصلاحية وتأهيلية تراعي الجوانب النفسية والاجتماعية، دون أي شكل من أشكال العقوبة البدنية أو القسرية.</w:t>
      </w:r>
    </w:p>
    <w:p w14:paraId="25AEA224" w14:textId="77777777"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 xml:space="preserve">وتُعد هذه المنظومة التشريعية والإجرائية ترجمة عملية لالتزام مملكة البحرين الراسخ بحماية الأطفال من جميع أشكال العنف والمعاملة القاسية أو المهينة، وترسيخ بيئة أسرية وتعليمية </w:t>
      </w:r>
      <w:r w:rsidRPr="003C53E7">
        <w:rPr>
          <w:rFonts w:ascii="Sakkal Majalla" w:hAnsi="Sakkal Majalla" w:cs="Sakkal Majalla"/>
          <w:sz w:val="36"/>
          <w:szCs w:val="36"/>
          <w:rtl/>
        </w:rPr>
        <w:lastRenderedPageBreak/>
        <w:t>وإصلاحية آمنة قائمة على الاحترام والكرامة والعدالة الإصلاحية، بما يعزز النهج الوطني في صون حقوق الإنسان وفقًا لأفضل الممارسات الدولية.</w:t>
      </w:r>
    </w:p>
    <w:p w14:paraId="378F03F0" w14:textId="77777777"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إن التشريعات والسياسات الوطنية في مملكة البحرين تؤكد على التربية الإيجابية واحترام الكرامة الإنسانية، وتكرّس مبدأ الحماية من أي عنف أو إساءة، بما في ذلك العقوبة البدنية، وذلك في إطار نهج إصلاحي شامل يهدف إلى تنمية الفرد وصون حقوقه وفق أسمى المعايير الدولية.</w:t>
      </w:r>
    </w:p>
    <w:p w14:paraId="0496E542" w14:textId="77777777" w:rsidR="00ED7A69" w:rsidRPr="003C53E7" w:rsidRDefault="00ED7A69" w:rsidP="00ED7A69">
      <w:pPr>
        <w:jc w:val="both"/>
        <w:rPr>
          <w:rFonts w:ascii="Sakkal Majalla" w:hAnsi="Sakkal Majalla" w:cs="Sakkal Majalla"/>
          <w:sz w:val="36"/>
          <w:szCs w:val="36"/>
          <w:rtl/>
        </w:rPr>
      </w:pPr>
      <w:r>
        <w:rPr>
          <w:rFonts w:ascii="Sakkal Majalla" w:hAnsi="Sakkal Majalla" w:cs="Sakkal Majalla" w:hint="cs"/>
          <w:sz w:val="36"/>
          <w:szCs w:val="36"/>
          <w:rtl/>
        </w:rPr>
        <w:t xml:space="preserve">من ناحية أخرى </w:t>
      </w:r>
      <w:r w:rsidRPr="003C53E7">
        <w:rPr>
          <w:rFonts w:ascii="Sakkal Majalla" w:hAnsi="Sakkal Majalla" w:cs="Sakkal Majalla"/>
          <w:sz w:val="36"/>
          <w:szCs w:val="36"/>
          <w:rtl/>
        </w:rPr>
        <w:t>تلعب المستشفيات ومؤسسات الرعاية الصحية الحكومية دورًا أساسيًا في مكافحة العنف الأسري، حيث تُعد نقطة الاتصال الأولى مع الضحايا للكشف المبكر عن الإصابات الجسدية والنفسية وتقديم الرعاية الطبية والنفسية المناسبة، مع ضمان توثيق دقيق ومحايد للعلامات والإصابات وحفظ سرية معلومات الضحايا. ويستند هذا الدور إلى الإطار التشريعي الوطني الذي يحظر كافة أشكال العنف الأسري ويُلزم بتوفير الرعاية الصحية الشاملة للضحايا، بما في ذلك قوانين حماية الأسرة والطفل والمرأة، وقوانين مزاولة المهن الصحية، التي تفرض على الأطباء واجب الفحص المستقل، التوثيق المهني، السرية، والإبلاغ عن أي شبهة إيذاء للجهات المختصة، دون أن يؤثر ذلك على استقلالية القرار الطبي. ويشمل هذا الدور أيضًا التنسيق مع الجهات القانونية والاجتماعية والإحالة إلى الخدمات المتخصصة عند الحاجة، إلى جانب المشاركة في برامج التوعية والوقاية المجتمعية، والتدريب المستمر للكادر الطبي على التعرف على مؤشرات العنف الأسري وأساليب التدخل الفعال. وتساهم هذه الممارسات المتكاملة في حماية الضحايا، صون حقوقهم، وتعزيز التزام الدولة بمقتضيات اتفاقيات حقوق الإنسان والمعايير الدولية لمكافحة العنف الأسري</w:t>
      </w:r>
    </w:p>
    <w:p w14:paraId="2BE5CB00" w14:textId="77777777" w:rsidR="00ED7A69" w:rsidRPr="003C53E7" w:rsidRDefault="00ED7A69" w:rsidP="00ED7A69">
      <w:pPr>
        <w:jc w:val="both"/>
        <w:rPr>
          <w:rFonts w:ascii="Sakkal Majalla" w:hAnsi="Sakkal Majalla" w:cs="Sakkal Majalla"/>
          <w:sz w:val="36"/>
          <w:szCs w:val="36"/>
          <w:rtl/>
        </w:rPr>
      </w:pPr>
      <w:r>
        <w:rPr>
          <w:rFonts w:ascii="Sakkal Majalla" w:hAnsi="Sakkal Majalla" w:cs="Sakkal Majalla" w:hint="cs"/>
          <w:sz w:val="36"/>
          <w:szCs w:val="36"/>
          <w:rtl/>
        </w:rPr>
        <w:t>و</w:t>
      </w:r>
      <w:r w:rsidRPr="003C53E7">
        <w:rPr>
          <w:rFonts w:ascii="Sakkal Majalla" w:hAnsi="Sakkal Majalla" w:cs="Sakkal Majalla"/>
          <w:sz w:val="36"/>
          <w:szCs w:val="36"/>
          <w:rtl/>
        </w:rPr>
        <w:t xml:space="preserve">فيما يخص الادعاء بأن الرعاية الصحية لا تصل إلى مراكز العدالة الإصلاحية للأطفال، تؤكد الدولة أن التشريع البحريني يكفل بحزم حق الطفل المحتجز في الحصول على الرعاية الصحية المتكاملة ضمن طيف العدالة الإصلاحية، حيث ينص قانون العدالة الإصلاحية للأطفال </w:t>
      </w:r>
      <w:r w:rsidRPr="003C53E7">
        <w:rPr>
          <w:rFonts w:ascii="Sakkal Majalla" w:hAnsi="Sakkal Majalla" w:cs="Sakkal Majalla"/>
          <w:sz w:val="36"/>
          <w:szCs w:val="36"/>
          <w:rtl/>
        </w:rPr>
        <w:lastRenderedPageBreak/>
        <w:t>وحمايتهم من سوء المعاملة على أن “مصلحة الطفل الفضلى” هي المبدأ التوجيهي في كل إجراء، بما في ذلك الفحص الصحي والمتابعة.</w:t>
      </w:r>
    </w:p>
    <w:p w14:paraId="29A9976B" w14:textId="77777777"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إن واجب الرعاية الصحية الممنوح للأطفال في هذه المراكز لا يقف عند الفحص فقط، بل يمتد إلى تقديم الدعم النفسي والطبي والتأهيل في الحالات التي تتطلب تدخلًا علاجيًا، فضلاً عن التنسيق مع مركز حماية الطفل للتبليغ والمتابعة، خاصة في الحالات التي يثبت فيها الخطر أو سوء المعاملة، كما أن التشريع المعدّل مؤخراً يوسع صلاحيات “مركز حماية الطفل” لمتابعة الحالة الصحيّة والتربوية للطفل المودَع، وإمداد الجهات القضائية بمعلومات دورية تتيح اتخاذ التدابير الملائمة.</w:t>
      </w:r>
    </w:p>
    <w:p w14:paraId="6A22A43B" w14:textId="77777777"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من جهة أخرى، يُشرف الأطباء والكادر الصحي ضمن هذه المراكز على تقييم مستقل وحيادي لحالة الطفل، مع التزام قانوني وأخلاقي بتوثيق الإصابات، وضمان اتخاذ التدابير الصحية الملائمة، دون أي تأثير من الجهات الأمنية أو القضائية. ويُعد هذا العمل جزءًا لا يتجزأ من سياسة العدالة الإصلاحية التي تعُدّ إعادة تأهيل الطفل أولوية، وليس مجرد احتجاز، الأمر الذي يدعم تدخلًا وقائيًا يعزز إعادة اندماج الطفل في المجتمع بشكل صحي وآمن.</w:t>
      </w:r>
    </w:p>
    <w:p w14:paraId="4E036CC2" w14:textId="77777777" w:rsidR="00ED7A69" w:rsidRPr="003C53E7" w:rsidRDefault="00ED7A69" w:rsidP="00ED7A69">
      <w:pPr>
        <w:jc w:val="both"/>
        <w:rPr>
          <w:rFonts w:ascii="Sakkal Majalla" w:hAnsi="Sakkal Majalla" w:cs="Sakkal Majalla"/>
          <w:sz w:val="36"/>
          <w:szCs w:val="36"/>
          <w:rtl/>
        </w:rPr>
      </w:pPr>
      <w:r w:rsidRPr="003C53E7">
        <w:rPr>
          <w:rFonts w:ascii="Sakkal Majalla" w:hAnsi="Sakkal Majalla" w:cs="Sakkal Majalla"/>
          <w:sz w:val="36"/>
          <w:szCs w:val="36"/>
          <w:rtl/>
        </w:rPr>
        <w:t>بالتالي، فإن الادعاء بعدم وصول الرعاية الصحية يفتقد إلى الدقة؛ فالدولة تضمن، عبر شبكة تشريعية وإجرائية متينة، أن تكون الخدمات الصحية جزءًا لا يتجزأ من منظومة العدالة الإصلاحية، بما يحمي صحة الأطفال ويصون كرامتهم، ويُعزّز التزام مملكة البحرين بمعايير حقوق الإنسان والعدالة الدولية.</w:t>
      </w:r>
    </w:p>
    <w:p w14:paraId="20DA70A0" w14:textId="77777777" w:rsidR="00ED7A69" w:rsidRPr="00E01AB8" w:rsidRDefault="00E01AB8" w:rsidP="00355178">
      <w:pPr>
        <w:pStyle w:val="Heading1"/>
        <w:rPr>
          <w:rtl/>
        </w:rPr>
      </w:pPr>
      <w:bookmarkStart w:id="14" w:name="_Toc214475261"/>
      <w:r w:rsidRPr="00E01AB8">
        <w:rPr>
          <w:rtl/>
        </w:rPr>
        <w:t>المحور ال</w:t>
      </w:r>
      <w:r w:rsidRPr="00E01AB8">
        <w:rPr>
          <w:rFonts w:hint="cs"/>
          <w:rtl/>
        </w:rPr>
        <w:t>رابع عشر</w:t>
      </w:r>
      <w:r w:rsidR="00ED7A69" w:rsidRPr="00E01AB8">
        <w:rPr>
          <w:rtl/>
        </w:rPr>
        <w:t>: تطوير الحماية الجنائية للنساء</w:t>
      </w:r>
      <w:r w:rsidR="00ED7A69" w:rsidRPr="00E01AB8">
        <w:rPr>
          <w:rFonts w:hint="cs"/>
          <w:rtl/>
        </w:rPr>
        <w:t>:</w:t>
      </w:r>
      <w:bookmarkEnd w:id="14"/>
    </w:p>
    <w:p w14:paraId="771F74E7" w14:textId="6B812349" w:rsidR="00ED7A69" w:rsidRPr="00123871" w:rsidRDefault="001E778C" w:rsidP="00ED7A69">
      <w:pPr>
        <w:jc w:val="both"/>
        <w:rPr>
          <w:rFonts w:ascii="Sakkal Majalla" w:hAnsi="Sakkal Majalla" w:cs="Sakkal Majalla"/>
          <w:sz w:val="36"/>
          <w:szCs w:val="36"/>
          <w:rtl/>
        </w:rPr>
      </w:pPr>
      <w:r w:rsidRPr="00EC1B9D">
        <w:rPr>
          <w:rFonts w:ascii="Sakkal Majalla" w:hAnsi="Sakkal Majalla" w:cs="Sakkal Majalla" w:hint="cs"/>
          <w:b/>
          <w:bCs/>
          <w:sz w:val="36"/>
          <w:szCs w:val="36"/>
          <w:rtl/>
        </w:rPr>
        <w:t xml:space="preserve">بالنسبة لمفهوم </w:t>
      </w:r>
      <w:r w:rsidR="00ED7A69" w:rsidRPr="00EC1B9D">
        <w:rPr>
          <w:rFonts w:ascii="Sakkal Majalla" w:hAnsi="Sakkal Majalla" w:cs="Sakkal Majalla"/>
          <w:b/>
          <w:bCs/>
          <w:sz w:val="36"/>
          <w:szCs w:val="36"/>
          <w:rtl/>
        </w:rPr>
        <w:t xml:space="preserve">الاغتصاب </w:t>
      </w:r>
      <w:r w:rsidR="00A97264" w:rsidRPr="00EC1B9D">
        <w:rPr>
          <w:rFonts w:ascii="Sakkal Majalla" w:hAnsi="Sakkal Majalla" w:cs="Sakkal Majalla" w:hint="cs"/>
          <w:b/>
          <w:bCs/>
          <w:sz w:val="36"/>
          <w:szCs w:val="36"/>
          <w:rtl/>
        </w:rPr>
        <w:t>الزوجي</w:t>
      </w:r>
      <w:r w:rsidR="00A97264" w:rsidRPr="00123871">
        <w:rPr>
          <w:rFonts w:ascii="Sakkal Majalla" w:hAnsi="Sakkal Majalla" w:cs="Sakkal Majalla" w:hint="cs"/>
          <w:sz w:val="36"/>
          <w:szCs w:val="36"/>
          <w:rtl/>
        </w:rPr>
        <w:t>:</w:t>
      </w:r>
    </w:p>
    <w:p w14:paraId="5111B1AA" w14:textId="09B92918" w:rsidR="00CB4B80" w:rsidRPr="00CB4B80" w:rsidRDefault="00CB4B80" w:rsidP="00CB4B80">
      <w:pPr>
        <w:jc w:val="lowKashida"/>
        <w:rPr>
          <w:rFonts w:ascii="Sakkal Majalla" w:hAnsi="Sakkal Majalla" w:cs="Sakkal Majalla"/>
          <w:sz w:val="36"/>
          <w:szCs w:val="36"/>
          <w:rtl/>
        </w:rPr>
      </w:pPr>
      <w:r w:rsidRPr="00CB4B80">
        <w:rPr>
          <w:rFonts w:ascii="Sakkal Majalla" w:hAnsi="Sakkal Majalla" w:cs="Sakkal Majalla"/>
          <w:sz w:val="36"/>
          <w:szCs w:val="36"/>
          <w:rtl/>
        </w:rPr>
        <w:t>تعرّف المادة رقم (٥) من قانون الأسرة عقد الزواج بأنه: (عقد شرعي بين رجل وامرأة لتكوين أسرة بشروط وأركان مع انتفاء الموانع غايته السكن والإحصان تترتب عليه حقوق وواجبات شرعية متبادلة).</w:t>
      </w:r>
    </w:p>
    <w:p w14:paraId="2ED9B128" w14:textId="77777777" w:rsidR="00CB4B80" w:rsidRPr="00CB4B80" w:rsidRDefault="00CB4B80" w:rsidP="00CB4B80">
      <w:pPr>
        <w:rPr>
          <w:rFonts w:ascii="Sakkal Majalla" w:hAnsi="Sakkal Majalla" w:cs="Sakkal Majalla"/>
          <w:sz w:val="36"/>
          <w:szCs w:val="36"/>
          <w:rtl/>
        </w:rPr>
      </w:pPr>
    </w:p>
    <w:p w14:paraId="4C3503D7" w14:textId="5A963946" w:rsidR="00CB4B80" w:rsidRPr="00CB4B80" w:rsidRDefault="00CB4B80" w:rsidP="00784A48">
      <w:pPr>
        <w:jc w:val="lowKashida"/>
        <w:rPr>
          <w:rFonts w:ascii="Sakkal Majalla" w:hAnsi="Sakkal Majalla" w:cs="Sakkal Majalla"/>
          <w:sz w:val="36"/>
          <w:szCs w:val="36"/>
          <w:rtl/>
        </w:rPr>
      </w:pPr>
      <w:r w:rsidRPr="00CB4B80">
        <w:rPr>
          <w:rFonts w:ascii="Sakkal Majalla" w:hAnsi="Sakkal Majalla" w:cs="Sakkal Majalla"/>
          <w:sz w:val="36"/>
          <w:szCs w:val="36"/>
          <w:rtl/>
        </w:rPr>
        <w:t xml:space="preserve">وعليه فإنه وفق تعريف عقد الزواج بأنه عقد ينظم العلاقات الأسرية ويترتب عليه حقوق وواجبات متبادلة بين الزوجين يقوم على حُسن المعاملة وحسن العشرة بين الزوجين وعلى أساس الاحترام المتبادل بين الزوجين. </w:t>
      </w:r>
    </w:p>
    <w:p w14:paraId="601DA6E5" w14:textId="277590EA" w:rsidR="00CB4B80" w:rsidRPr="00CB4B80" w:rsidRDefault="00CB4B80" w:rsidP="00CB4B80">
      <w:pPr>
        <w:rPr>
          <w:rFonts w:ascii="Sakkal Majalla" w:hAnsi="Sakkal Majalla" w:cs="Sakkal Majalla"/>
          <w:sz w:val="36"/>
          <w:szCs w:val="36"/>
          <w:rtl/>
        </w:rPr>
      </w:pPr>
      <w:r w:rsidRPr="00CB4B80">
        <w:rPr>
          <w:rFonts w:ascii="Sakkal Majalla" w:hAnsi="Sakkal Majalla" w:cs="Sakkal Majalla"/>
          <w:sz w:val="36"/>
          <w:szCs w:val="36"/>
          <w:rtl/>
        </w:rPr>
        <w:t>كما نصت المادة (38) من قانون الأسرة الحقوق والواجبات المتبادلة بين الزوجين كالآتي:</w:t>
      </w:r>
    </w:p>
    <w:p w14:paraId="6C9894C0" w14:textId="62199377" w:rsidR="00CB4B80" w:rsidRPr="00CB4B80" w:rsidRDefault="00CB4B80" w:rsidP="00CB4B80">
      <w:pPr>
        <w:pStyle w:val="ListParagraph"/>
        <w:numPr>
          <w:ilvl w:val="0"/>
          <w:numId w:val="34"/>
        </w:numPr>
        <w:rPr>
          <w:rFonts w:ascii="Sakkal Majalla" w:hAnsi="Sakkal Majalla" w:cs="Sakkal Majalla"/>
          <w:sz w:val="36"/>
          <w:szCs w:val="36"/>
          <w:rtl/>
        </w:rPr>
      </w:pPr>
      <w:r w:rsidRPr="00CB4B80">
        <w:rPr>
          <w:rFonts w:ascii="Sakkal Majalla" w:hAnsi="Sakkal Majalla" w:cs="Sakkal Majalla"/>
          <w:sz w:val="36"/>
          <w:szCs w:val="36"/>
          <w:rtl/>
        </w:rPr>
        <w:t>استمتاع كل من الزوجين بالآخر وإحصانه</w:t>
      </w:r>
    </w:p>
    <w:p w14:paraId="7999C3C7" w14:textId="6F8791CB" w:rsidR="00CB4B80" w:rsidRPr="00CB4B80" w:rsidRDefault="00CB4B80" w:rsidP="00CB4B80">
      <w:pPr>
        <w:pStyle w:val="ListParagraph"/>
        <w:numPr>
          <w:ilvl w:val="0"/>
          <w:numId w:val="34"/>
        </w:numPr>
        <w:rPr>
          <w:rFonts w:ascii="Sakkal Majalla" w:hAnsi="Sakkal Majalla" w:cs="Sakkal Majalla"/>
          <w:sz w:val="36"/>
          <w:szCs w:val="36"/>
          <w:rtl/>
        </w:rPr>
      </w:pPr>
      <w:r w:rsidRPr="00CB4B80">
        <w:rPr>
          <w:rFonts w:ascii="Sakkal Majalla" w:hAnsi="Sakkal Majalla" w:cs="Sakkal Majalla"/>
          <w:sz w:val="36"/>
          <w:szCs w:val="36"/>
          <w:rtl/>
        </w:rPr>
        <w:t>حُسن المعاشرة والمحافظة على الأسرة</w:t>
      </w:r>
    </w:p>
    <w:p w14:paraId="1AF89CC3" w14:textId="2D61342D" w:rsidR="00CB4B80" w:rsidRPr="00CB4B80" w:rsidRDefault="00CB4B80" w:rsidP="00CB4B80">
      <w:pPr>
        <w:jc w:val="lowKashida"/>
        <w:rPr>
          <w:rFonts w:ascii="Sakkal Majalla" w:hAnsi="Sakkal Majalla" w:cs="Sakkal Majalla"/>
          <w:sz w:val="36"/>
          <w:szCs w:val="36"/>
          <w:rtl/>
        </w:rPr>
      </w:pPr>
      <w:r w:rsidRPr="00CB4B80">
        <w:rPr>
          <w:rFonts w:ascii="Sakkal Majalla" w:hAnsi="Sakkal Majalla" w:cs="Sakkal Majalla" w:hint="eastAsia"/>
          <w:sz w:val="36"/>
          <w:szCs w:val="36"/>
          <w:rtl/>
        </w:rPr>
        <w:t>إن</w:t>
      </w:r>
      <w:r w:rsidRPr="00CB4B80">
        <w:rPr>
          <w:rFonts w:ascii="Sakkal Majalla" w:hAnsi="Sakkal Majalla" w:cs="Sakkal Majalla"/>
          <w:sz w:val="36"/>
          <w:szCs w:val="36"/>
          <w:rtl/>
        </w:rPr>
        <w:t xml:space="preserve"> عدم نص القانون البحريني على الاغتصاب الزوجي لا يعني بأي حال من الأحوال بأنه مباح حيث </w:t>
      </w:r>
      <w:r w:rsidR="00784A48" w:rsidRPr="00CB4B80">
        <w:rPr>
          <w:rFonts w:ascii="Sakkal Majalla" w:hAnsi="Sakkal Majalla" w:cs="Sakkal Majalla" w:hint="cs"/>
          <w:sz w:val="36"/>
          <w:szCs w:val="36"/>
          <w:rtl/>
        </w:rPr>
        <w:t>إن</w:t>
      </w:r>
      <w:r w:rsidRPr="00CB4B80">
        <w:rPr>
          <w:rFonts w:ascii="Sakkal Majalla" w:hAnsi="Sakkal Majalla" w:cs="Sakkal Majalla"/>
          <w:sz w:val="36"/>
          <w:szCs w:val="36"/>
          <w:rtl/>
        </w:rPr>
        <w:t xml:space="preserve"> </w:t>
      </w:r>
      <w:r w:rsidR="00784A48" w:rsidRPr="00CB4B80">
        <w:rPr>
          <w:rFonts w:ascii="Sakkal Majalla" w:hAnsi="Sakkal Majalla" w:cs="Sakkal Majalla" w:hint="cs"/>
          <w:sz w:val="36"/>
          <w:szCs w:val="36"/>
          <w:rtl/>
        </w:rPr>
        <w:t>الاغتصاب</w:t>
      </w:r>
      <w:r w:rsidRPr="00CB4B80">
        <w:rPr>
          <w:rFonts w:ascii="Sakkal Majalla" w:hAnsi="Sakkal Majalla" w:cs="Sakkal Majalla"/>
          <w:sz w:val="36"/>
          <w:szCs w:val="36"/>
          <w:rtl/>
        </w:rPr>
        <w:t xml:space="preserve"> كجريمة لا يسمى </w:t>
      </w:r>
      <w:r w:rsidR="00784A48" w:rsidRPr="00CB4B80">
        <w:rPr>
          <w:rFonts w:ascii="Sakkal Majalla" w:hAnsi="Sakkal Majalla" w:cs="Sakkal Majalla" w:hint="cs"/>
          <w:sz w:val="36"/>
          <w:szCs w:val="36"/>
          <w:rtl/>
        </w:rPr>
        <w:t>اغتصاب</w:t>
      </w:r>
      <w:r w:rsidRPr="00CB4B80">
        <w:rPr>
          <w:rFonts w:ascii="Sakkal Majalla" w:hAnsi="Sakkal Majalla" w:cs="Sakkal Majalla"/>
          <w:sz w:val="36"/>
          <w:szCs w:val="36"/>
          <w:rtl/>
        </w:rPr>
        <w:t xml:space="preserve"> زوجي في حال وجود عقد زواج شرعي أو قانوني، ويندرج </w:t>
      </w:r>
      <w:r w:rsidR="00784A48" w:rsidRPr="00CB4B80">
        <w:rPr>
          <w:rFonts w:ascii="Sakkal Majalla" w:hAnsi="Sakkal Majalla" w:cs="Sakkal Majalla" w:hint="cs"/>
          <w:sz w:val="36"/>
          <w:szCs w:val="36"/>
          <w:rtl/>
        </w:rPr>
        <w:t>ارتكاب</w:t>
      </w:r>
      <w:r w:rsidRPr="00CB4B80">
        <w:rPr>
          <w:rFonts w:ascii="Sakkal Majalla" w:hAnsi="Sakkal Majalla" w:cs="Sakkal Majalla"/>
          <w:sz w:val="36"/>
          <w:szCs w:val="36"/>
          <w:rtl/>
        </w:rPr>
        <w:t xml:space="preserve"> أي عنف في وصف </w:t>
      </w:r>
      <w:r w:rsidR="00784A48" w:rsidRPr="00CB4B80">
        <w:rPr>
          <w:rFonts w:ascii="Sakkal Majalla" w:hAnsi="Sakkal Majalla" w:cs="Sakkal Majalla" w:hint="cs"/>
          <w:sz w:val="36"/>
          <w:szCs w:val="36"/>
          <w:rtl/>
        </w:rPr>
        <w:t>الاعتداء</w:t>
      </w:r>
      <w:r w:rsidRPr="00CB4B80">
        <w:rPr>
          <w:rFonts w:ascii="Sakkal Majalla" w:hAnsi="Sakkal Majalla" w:cs="Sakkal Majalla"/>
          <w:sz w:val="36"/>
          <w:szCs w:val="36"/>
          <w:rtl/>
        </w:rPr>
        <w:t xml:space="preserve"> الجسدي والنفسي. حيث عرّف القانون رقم 17 بشأن الحماية من العنف الأسري لسنة 2015</w:t>
      </w:r>
    </w:p>
    <w:p w14:paraId="4FF09F21" w14:textId="4DD9551D" w:rsidR="00CB4B80" w:rsidRPr="00CB4B80" w:rsidRDefault="00CB4B80" w:rsidP="00CB4B80">
      <w:pPr>
        <w:rPr>
          <w:rFonts w:ascii="Sakkal Majalla" w:hAnsi="Sakkal Majalla" w:cs="Sakkal Majalla"/>
          <w:sz w:val="36"/>
          <w:szCs w:val="36"/>
          <w:rtl/>
        </w:rPr>
      </w:pPr>
      <w:r w:rsidRPr="00CB4B80">
        <w:rPr>
          <w:rFonts w:ascii="Sakkal Majalla" w:hAnsi="Sakkal Majalla" w:cs="Sakkal Majalla" w:hint="eastAsia"/>
          <w:sz w:val="36"/>
          <w:szCs w:val="36"/>
          <w:rtl/>
        </w:rPr>
        <w:t>فعل</w:t>
      </w:r>
      <w:r w:rsidRPr="00CB4B80">
        <w:rPr>
          <w:rFonts w:ascii="Sakkal Majalla" w:hAnsi="Sakkal Majalla" w:cs="Sakkal Majalla"/>
          <w:sz w:val="36"/>
          <w:szCs w:val="36"/>
          <w:rtl/>
        </w:rPr>
        <w:t xml:space="preserve"> الإيذاء الجنسي بما يلي: قيام المعتدي تجاه المعتدى عليه بأي من الآتي:</w:t>
      </w:r>
    </w:p>
    <w:p w14:paraId="214E5315" w14:textId="18634997" w:rsidR="00CB4B80" w:rsidRPr="00CB4B80" w:rsidRDefault="00CB4B80" w:rsidP="00CB4B80">
      <w:pPr>
        <w:rPr>
          <w:rFonts w:ascii="Sakkal Majalla" w:hAnsi="Sakkal Majalla" w:cs="Sakkal Majalla"/>
          <w:sz w:val="36"/>
          <w:szCs w:val="36"/>
          <w:rtl/>
        </w:rPr>
      </w:pPr>
      <w:r w:rsidRPr="00CB4B80">
        <w:rPr>
          <w:rFonts w:ascii="Sakkal Majalla" w:hAnsi="Sakkal Majalla" w:cs="Sakkal Majalla" w:hint="eastAsia"/>
          <w:sz w:val="36"/>
          <w:szCs w:val="36"/>
          <w:rtl/>
        </w:rPr>
        <w:t>أ</w:t>
      </w:r>
      <w:r w:rsidRPr="00CB4B80">
        <w:rPr>
          <w:rFonts w:ascii="Sakkal Majalla" w:hAnsi="Sakkal Majalla" w:cs="Sakkal Majalla"/>
          <w:sz w:val="36"/>
          <w:szCs w:val="36"/>
          <w:rtl/>
        </w:rPr>
        <w:t>) الاعتداء الجنسي أو دفع أو استغلال المعتدى عليه بأية وسيلة، لإشباع رغبات المعتدي الجنسية أو بهدف تحقيق ذلك لدى الغير،</w:t>
      </w:r>
    </w:p>
    <w:p w14:paraId="34F0ADE4" w14:textId="6C6C57FD" w:rsidR="00CB4B80" w:rsidRPr="00CB4B80" w:rsidRDefault="00CB4B80" w:rsidP="00CB4B80">
      <w:pPr>
        <w:rPr>
          <w:rFonts w:ascii="Sakkal Majalla" w:hAnsi="Sakkal Majalla" w:cs="Sakkal Majalla"/>
          <w:sz w:val="36"/>
          <w:szCs w:val="36"/>
          <w:rtl/>
        </w:rPr>
      </w:pPr>
      <w:r w:rsidRPr="00CB4B80">
        <w:rPr>
          <w:rFonts w:ascii="Sakkal Majalla" w:hAnsi="Sakkal Majalla" w:cs="Sakkal Majalla" w:hint="eastAsia"/>
          <w:sz w:val="36"/>
          <w:szCs w:val="36"/>
          <w:rtl/>
        </w:rPr>
        <w:t>ب</w:t>
      </w:r>
      <w:r w:rsidRPr="00CB4B80">
        <w:rPr>
          <w:rFonts w:ascii="Sakkal Majalla" w:hAnsi="Sakkal Majalla" w:cs="Sakkal Majalla"/>
          <w:sz w:val="36"/>
          <w:szCs w:val="36"/>
          <w:rtl/>
        </w:rPr>
        <w:t>) تعريض المعتدى عليه لمواد أو سلوك جنسي.</w:t>
      </w:r>
    </w:p>
    <w:p w14:paraId="54AA33B9" w14:textId="0EE41CCE" w:rsidR="00CB4B80" w:rsidRPr="00CB4B80" w:rsidRDefault="00CB4B80" w:rsidP="00784A48">
      <w:pPr>
        <w:jc w:val="both"/>
        <w:rPr>
          <w:rFonts w:ascii="Sakkal Majalla" w:hAnsi="Sakkal Majalla" w:cs="Sakkal Majalla"/>
          <w:sz w:val="36"/>
          <w:szCs w:val="36"/>
          <w:rtl/>
        </w:rPr>
      </w:pPr>
      <w:r w:rsidRPr="00CB4B80">
        <w:rPr>
          <w:rFonts w:ascii="Sakkal Majalla" w:hAnsi="Sakkal Majalla" w:cs="Sakkal Majalla" w:hint="eastAsia"/>
          <w:sz w:val="36"/>
          <w:szCs w:val="36"/>
          <w:rtl/>
        </w:rPr>
        <w:t>وفي</w:t>
      </w:r>
      <w:r w:rsidRPr="00CB4B80">
        <w:rPr>
          <w:rFonts w:ascii="Sakkal Majalla" w:hAnsi="Sakkal Majalla" w:cs="Sakkal Majalla"/>
          <w:sz w:val="36"/>
          <w:szCs w:val="36"/>
          <w:rtl/>
        </w:rPr>
        <w:t xml:space="preserve"> حال وقوع أي عنف بدني أو نفسي أو جنسي أو اقتصادي على المرأة ضمن نطاق الأسرة سواء من الأزواج أو من الأخوة أو من قبل أي فرد آخر من أفراد الأسرة، فإنه يخضع للقانون رقم17 لسنة 2015 بشأن الحماية من العنف الاسري، كما يطاله قانون العقوبات بالتجريم والعقوبة حيث إن </w:t>
      </w:r>
      <w:r w:rsidR="00784A48" w:rsidRPr="00CB4B80">
        <w:rPr>
          <w:rFonts w:ascii="Sakkal Majalla" w:hAnsi="Sakkal Majalla" w:cs="Sakkal Majalla" w:hint="cs"/>
          <w:sz w:val="36"/>
          <w:szCs w:val="36"/>
          <w:rtl/>
        </w:rPr>
        <w:t>الاعتداء</w:t>
      </w:r>
      <w:r w:rsidRPr="00CB4B80">
        <w:rPr>
          <w:rFonts w:ascii="Sakkal Majalla" w:hAnsi="Sakkal Majalla" w:cs="Sakkal Majalla"/>
          <w:sz w:val="36"/>
          <w:szCs w:val="36"/>
          <w:rtl/>
        </w:rPr>
        <w:t xml:space="preserve"> والعنف </w:t>
      </w:r>
      <w:r w:rsidR="00784A48" w:rsidRPr="00CB4B80">
        <w:rPr>
          <w:rFonts w:ascii="Sakkal Majalla" w:hAnsi="Sakkal Majalla" w:cs="Sakkal Majalla" w:hint="cs"/>
          <w:sz w:val="36"/>
          <w:szCs w:val="36"/>
          <w:rtl/>
        </w:rPr>
        <w:t>والإضرار الجسد</w:t>
      </w:r>
      <w:r w:rsidR="00784A48" w:rsidRPr="00CB4B80">
        <w:rPr>
          <w:rFonts w:ascii="Sakkal Majalla" w:hAnsi="Sakkal Majalla" w:cs="Sakkal Majalla" w:hint="eastAsia"/>
          <w:sz w:val="36"/>
          <w:szCs w:val="36"/>
          <w:rtl/>
        </w:rPr>
        <w:t>ي</w:t>
      </w:r>
      <w:r w:rsidRPr="00CB4B80">
        <w:rPr>
          <w:rFonts w:ascii="Sakkal Majalla" w:hAnsi="Sakkal Majalla" w:cs="Sakkal Majalla"/>
          <w:sz w:val="36"/>
          <w:szCs w:val="36"/>
          <w:rtl/>
        </w:rPr>
        <w:t xml:space="preserve"> والنفسي يقع ضمن الجرائم التي ينص عليها قانون العقوبات الذي يجرّم الاغتصاب بشكل عام دون تحديد صفة الجاني، علماً أن </w:t>
      </w:r>
      <w:r w:rsidRPr="00CB4B80">
        <w:rPr>
          <w:rFonts w:ascii="Sakkal Majalla" w:hAnsi="Sakkal Majalla" w:cs="Sakkal Majalla"/>
          <w:sz w:val="36"/>
          <w:szCs w:val="36"/>
          <w:rtl/>
        </w:rPr>
        <w:lastRenderedPageBreak/>
        <w:t>الاغتصاب، وهو فعل مواقعة الأنثى بغير رضاها</w:t>
      </w:r>
      <w:r w:rsidR="00784A48">
        <w:rPr>
          <w:rFonts w:ascii="Sakkal Majalla" w:hAnsi="Sakkal Majalla" w:cs="Sakkal Majalla" w:hint="cs"/>
          <w:sz w:val="36"/>
          <w:szCs w:val="36"/>
          <w:rtl/>
        </w:rPr>
        <w:t xml:space="preserve">، </w:t>
      </w:r>
      <w:r w:rsidRPr="00CB4B80">
        <w:rPr>
          <w:rFonts w:ascii="Sakkal Majalla" w:hAnsi="Sakkal Majalla" w:cs="Sakkal Majalla" w:hint="eastAsia"/>
          <w:sz w:val="36"/>
          <w:szCs w:val="36"/>
          <w:rtl/>
        </w:rPr>
        <w:t>وذلك</w:t>
      </w:r>
      <w:r w:rsidR="00784A48">
        <w:rPr>
          <w:rFonts w:ascii="Sakkal Majalla" w:hAnsi="Sakkal Majalla" w:cs="Sakkal Majalla" w:hint="cs"/>
          <w:sz w:val="36"/>
          <w:szCs w:val="36"/>
          <w:rtl/>
        </w:rPr>
        <w:t xml:space="preserve"> كله</w:t>
      </w:r>
      <w:r w:rsidRPr="00CB4B80">
        <w:rPr>
          <w:rFonts w:ascii="Sakkal Majalla" w:hAnsi="Sakkal Majalla" w:cs="Sakkal Majalla"/>
          <w:sz w:val="36"/>
          <w:szCs w:val="36"/>
          <w:rtl/>
        </w:rPr>
        <w:t xml:space="preserve"> وفق المنصوص عليه في قانون العقوبات البحريني في المواد من </w:t>
      </w:r>
      <w:r w:rsidR="00784A48">
        <w:rPr>
          <w:rFonts w:ascii="Sakkal Majalla" w:hAnsi="Sakkal Majalla" w:cs="Sakkal Majalla" w:hint="cs"/>
          <w:sz w:val="36"/>
          <w:szCs w:val="36"/>
          <w:rtl/>
        </w:rPr>
        <w:t>(333)</w:t>
      </w:r>
      <w:r w:rsidRPr="00CB4B80">
        <w:rPr>
          <w:rFonts w:ascii="Sakkal Majalla" w:hAnsi="Sakkal Majalla" w:cs="Sakkal Majalla"/>
          <w:sz w:val="36"/>
          <w:szCs w:val="36"/>
          <w:rtl/>
        </w:rPr>
        <w:t xml:space="preserve"> الى </w:t>
      </w:r>
      <w:r w:rsidR="00784A48">
        <w:rPr>
          <w:rFonts w:ascii="Sakkal Majalla" w:hAnsi="Sakkal Majalla" w:cs="Sakkal Majalla" w:hint="cs"/>
          <w:sz w:val="36"/>
          <w:szCs w:val="36"/>
          <w:rtl/>
        </w:rPr>
        <w:t>(356)</w:t>
      </w:r>
      <w:r w:rsidRPr="00CB4B80">
        <w:rPr>
          <w:rFonts w:ascii="Sakkal Majalla" w:hAnsi="Sakkal Majalla" w:cs="Sakkal Majalla"/>
          <w:sz w:val="36"/>
          <w:szCs w:val="36"/>
          <w:rtl/>
        </w:rPr>
        <w:t>.</w:t>
      </w:r>
    </w:p>
    <w:p w14:paraId="208F1853" w14:textId="6545B5EE" w:rsidR="00CB4B80" w:rsidRPr="00CB4B80" w:rsidRDefault="00CB4B80" w:rsidP="00CB4B80">
      <w:pPr>
        <w:jc w:val="lowKashida"/>
        <w:rPr>
          <w:rFonts w:ascii="Sakkal Majalla" w:hAnsi="Sakkal Majalla" w:cs="Sakkal Majalla"/>
          <w:sz w:val="36"/>
          <w:szCs w:val="36"/>
          <w:rtl/>
        </w:rPr>
      </w:pPr>
      <w:r w:rsidRPr="00CB4B80">
        <w:rPr>
          <w:rFonts w:ascii="Sakkal Majalla" w:hAnsi="Sakkal Majalla" w:cs="Sakkal Majalla" w:hint="eastAsia"/>
          <w:sz w:val="36"/>
          <w:szCs w:val="36"/>
          <w:rtl/>
        </w:rPr>
        <w:t>وبموجبه</w:t>
      </w:r>
      <w:r w:rsidRPr="00CB4B80">
        <w:rPr>
          <w:rFonts w:ascii="Sakkal Majalla" w:hAnsi="Sakkal Majalla" w:cs="Sakkal Majalla"/>
          <w:sz w:val="36"/>
          <w:szCs w:val="36"/>
          <w:rtl/>
        </w:rPr>
        <w:t xml:space="preserve"> يتم حماية المرأة من العنف بكافة اشكاله الجسدية او المعنوية، بما في ذلك العنف الزوجي. ويُعدّ موضوع الإيذاء الجسدي الذي تتعرّض له الزوجة أحد أشد أنواع العنف الأسري، وقد صنفه المشرّع ضمن جرائم الاعتداء على الأشخاص بشكل عام الذي يمكن أن يتعرّض له الرجل أو المرأة دون تمييز وضمن الجرائم التي تمس الأسرة بشكل خاص، وفرض عليه عقوبة رادعة وتكون العقوبة مشددة إذا وقع على أحد أصول الجاني أو إذا اقترن بظروف أخرى تناولتها المادة (333) من قانون العقوبات، وفي الحالات الأخرى التي يؤدي فيها الضرب إلى الموت، ولكن من دون أن يقصد الجاني القتل يعاقب مرتكب هذا الفعل بالسجن مدة تصل إلى سبع سنوات مادة (336) وإذا كان فعل الاعتداء لم يصل إلى حدِّّ الجسامة التي تقتضي عقوبة أشد يُعاقَب الجاني بالحبس مدة لا تزيد على السنة أو غرامة لا تتجاوز مئة دينار.</w:t>
      </w:r>
    </w:p>
    <w:p w14:paraId="3C8F0290" w14:textId="77777777" w:rsidR="00CB4B80" w:rsidRDefault="00CB4B80" w:rsidP="00CB4B80">
      <w:pPr>
        <w:jc w:val="lowKashida"/>
        <w:rPr>
          <w:rFonts w:ascii="Sakkal Majalla" w:hAnsi="Sakkal Majalla" w:cs="Sakkal Majalla"/>
          <w:sz w:val="36"/>
          <w:szCs w:val="36"/>
          <w:rtl/>
        </w:rPr>
      </w:pPr>
      <w:r w:rsidRPr="00CB4B80">
        <w:rPr>
          <w:rFonts w:ascii="Sakkal Majalla" w:hAnsi="Sakkal Majalla" w:cs="Sakkal Majalla" w:hint="eastAsia"/>
          <w:sz w:val="36"/>
          <w:szCs w:val="36"/>
          <w:rtl/>
        </w:rPr>
        <w:t>كما</w:t>
      </w:r>
      <w:r w:rsidRPr="00CB4B80">
        <w:rPr>
          <w:rFonts w:ascii="Sakkal Majalla" w:hAnsi="Sakkal Majalla" w:cs="Sakkal Majalla"/>
          <w:sz w:val="36"/>
          <w:szCs w:val="36"/>
          <w:rtl/>
        </w:rPr>
        <w:t xml:space="preserve"> يجوز للمرأة التي تعرضت للعنف والمساس سلامة جسدها المطالبة بالتعويض وفق القانون المدني.</w:t>
      </w:r>
    </w:p>
    <w:p w14:paraId="70C55155" w14:textId="2904E9ED" w:rsidR="00ED7A69" w:rsidRPr="00A97264" w:rsidRDefault="00A97264" w:rsidP="00CB4B80">
      <w:pPr>
        <w:jc w:val="both"/>
        <w:rPr>
          <w:rFonts w:ascii="Sakkal Majalla" w:hAnsi="Sakkal Majalla" w:cs="Sakkal Majalla"/>
          <w:b/>
          <w:bCs/>
          <w:sz w:val="36"/>
          <w:szCs w:val="36"/>
          <w:rtl/>
        </w:rPr>
      </w:pPr>
      <w:r>
        <w:rPr>
          <w:rFonts w:ascii="Sakkal Majalla" w:hAnsi="Sakkal Majalla" w:cs="Sakkal Majalla" w:hint="cs"/>
          <w:b/>
          <w:bCs/>
          <w:sz w:val="36"/>
          <w:szCs w:val="36"/>
          <w:rtl/>
        </w:rPr>
        <w:t>بالنسبة ل</w:t>
      </w:r>
      <w:r w:rsidR="00ED7A69" w:rsidRPr="00A97264">
        <w:rPr>
          <w:rFonts w:ascii="Sakkal Majalla" w:hAnsi="Sakkal Majalla" w:cs="Sakkal Majalla"/>
          <w:b/>
          <w:bCs/>
          <w:sz w:val="36"/>
          <w:szCs w:val="36"/>
          <w:rtl/>
        </w:rPr>
        <w:t>تعدد الزوجات:</w:t>
      </w:r>
    </w:p>
    <w:p w14:paraId="135EAC88" w14:textId="281B3B69" w:rsidR="00774411" w:rsidRPr="00774411" w:rsidRDefault="00774411" w:rsidP="00774411">
      <w:pPr>
        <w:pStyle w:val="ListParagraph"/>
        <w:numPr>
          <w:ilvl w:val="0"/>
          <w:numId w:val="32"/>
        </w:numPr>
        <w:jc w:val="lowKashida"/>
        <w:rPr>
          <w:rFonts w:ascii="Sakkal Majalla" w:hAnsi="Sakkal Majalla" w:cs="Sakkal Majalla"/>
          <w:sz w:val="36"/>
          <w:szCs w:val="36"/>
          <w:rtl/>
        </w:rPr>
      </w:pPr>
      <w:r w:rsidRPr="00774411">
        <w:rPr>
          <w:rFonts w:ascii="Sakkal Majalla" w:hAnsi="Sakkal Majalla" w:cs="Sakkal Majalla"/>
          <w:sz w:val="36"/>
          <w:szCs w:val="36"/>
          <w:rtl/>
        </w:rPr>
        <w:t xml:space="preserve">لم يتضمّن قانون الأسرة أي نص يتعلق بتعدد الزوجات غير أن الشريعة الاسلامية مصدر من التشريع في مملكة البحرين يتيح الزواج </w:t>
      </w:r>
      <w:r w:rsidRPr="00774411">
        <w:rPr>
          <w:rFonts w:ascii="Sakkal Majalla" w:hAnsi="Sakkal Majalla" w:cs="Sakkal Majalla" w:hint="cs"/>
          <w:sz w:val="36"/>
          <w:szCs w:val="36"/>
          <w:rtl/>
        </w:rPr>
        <w:t>بامرأة</w:t>
      </w:r>
      <w:r w:rsidRPr="00774411">
        <w:rPr>
          <w:rFonts w:ascii="Sakkal Majalla" w:hAnsi="Sakkal Majalla" w:cs="Sakkal Majalla"/>
          <w:sz w:val="36"/>
          <w:szCs w:val="36"/>
          <w:rtl/>
        </w:rPr>
        <w:t xml:space="preserve"> أخرى بشرط العدل بينهم، وقد سمح قانون الأسرة للزوجة أن تشترط على الزوج عدم الزواج بأخرى وفي حال مخالفة هذا الشرط يمكنها طلب التط</w:t>
      </w:r>
      <w:r w:rsidRPr="00774411">
        <w:rPr>
          <w:rFonts w:ascii="Sakkal Majalla" w:hAnsi="Sakkal Majalla" w:cs="Sakkal Majalla" w:hint="eastAsia"/>
          <w:sz w:val="36"/>
          <w:szCs w:val="36"/>
          <w:rtl/>
        </w:rPr>
        <w:t>ليق</w:t>
      </w:r>
      <w:r w:rsidRPr="00774411">
        <w:rPr>
          <w:rFonts w:ascii="Sakkal Majalla" w:hAnsi="Sakkal Majalla" w:cs="Sakkal Majalla"/>
          <w:sz w:val="36"/>
          <w:szCs w:val="36"/>
          <w:rtl/>
        </w:rPr>
        <w:t xml:space="preserve"> امام القضاء (المادة 6) من القانون. </w:t>
      </w:r>
    </w:p>
    <w:p w14:paraId="67BF5EF7" w14:textId="478F783E" w:rsidR="00774411" w:rsidRPr="000E357F" w:rsidRDefault="00774411" w:rsidP="000E357F">
      <w:pPr>
        <w:pStyle w:val="ListParagraph"/>
        <w:numPr>
          <w:ilvl w:val="0"/>
          <w:numId w:val="32"/>
        </w:numPr>
        <w:jc w:val="lowKashida"/>
        <w:rPr>
          <w:rFonts w:ascii="Sakkal Majalla" w:hAnsi="Sakkal Majalla" w:cs="Sakkal Majalla"/>
          <w:sz w:val="36"/>
          <w:szCs w:val="36"/>
          <w:rtl/>
        </w:rPr>
      </w:pPr>
      <w:r w:rsidRPr="00774411">
        <w:rPr>
          <w:rFonts w:ascii="Sakkal Majalla" w:hAnsi="Sakkal Majalla" w:cs="Sakkal Majalla"/>
          <w:sz w:val="36"/>
          <w:szCs w:val="36"/>
          <w:rtl/>
        </w:rPr>
        <w:t>تعدد الزوجات لا يشكل ممارسة شائعة في مملكة البحرين وتحكمه الشريعة الاسلامية وفقاً للضوابط والأحكام الشرعية المطبقة، وقد تعامل المشرع البحريني مع هذه القاعدة الشرعية في قانون الأسرة، فاشترط على الزوج أن يقر في وثيقة الزواج بحالته الاجتماعية، فإذا كان متز</w:t>
      </w:r>
      <w:r w:rsidRPr="00774411">
        <w:rPr>
          <w:rFonts w:ascii="Sakkal Majalla" w:hAnsi="Sakkal Majalla" w:cs="Sakkal Majalla" w:hint="eastAsia"/>
          <w:sz w:val="36"/>
          <w:szCs w:val="36"/>
          <w:rtl/>
        </w:rPr>
        <w:t>وجا</w:t>
      </w:r>
      <w:r w:rsidRPr="00774411">
        <w:rPr>
          <w:rFonts w:ascii="Sakkal Majalla" w:hAnsi="Sakkal Majalla" w:cs="Sakkal Majalla"/>
          <w:sz w:val="36"/>
          <w:szCs w:val="36"/>
          <w:rtl/>
        </w:rPr>
        <w:t xml:space="preserve"> فعليه أن يبين عدد الزوجات اللاتي في عصمته (مادة </w:t>
      </w:r>
      <w:r w:rsidRPr="00774411">
        <w:rPr>
          <w:rFonts w:ascii="Sakkal Majalla" w:hAnsi="Sakkal Majalla" w:cs="Sakkal Majalla"/>
          <w:sz w:val="36"/>
          <w:szCs w:val="36"/>
          <w:rtl/>
        </w:rPr>
        <w:lastRenderedPageBreak/>
        <w:t>19) من قانون الأسرة)، وبالتالي فإن المرأة قبل أن تتزوج تكون عالمة بوضع الرجل فيما إذا كان متزوجا أم لا، وهذا ما يساهم كثيرا في تراجع حالات تعدد الزوجات التي هي بالأصل قليلة إذ ان المرأة ترفض غالبا هذا الز</w:t>
      </w:r>
      <w:r w:rsidRPr="00774411">
        <w:rPr>
          <w:rFonts w:ascii="Sakkal Majalla" w:hAnsi="Sakkal Majalla" w:cs="Sakkal Majalla" w:hint="eastAsia"/>
          <w:sz w:val="36"/>
          <w:szCs w:val="36"/>
          <w:rtl/>
        </w:rPr>
        <w:t>واج</w:t>
      </w:r>
      <w:r w:rsidRPr="00774411">
        <w:rPr>
          <w:rFonts w:ascii="Sakkal Majalla" w:hAnsi="Sakkal Majalla" w:cs="Sakkal Majalla"/>
          <w:sz w:val="36"/>
          <w:szCs w:val="36"/>
          <w:rtl/>
        </w:rPr>
        <w:t xml:space="preserve"> في هذه الحالة.</w:t>
      </w:r>
    </w:p>
    <w:p w14:paraId="68AB8234" w14:textId="77514469" w:rsidR="00774411" w:rsidRPr="00774411" w:rsidRDefault="00774411" w:rsidP="00774411">
      <w:pPr>
        <w:pStyle w:val="ListParagraph"/>
        <w:numPr>
          <w:ilvl w:val="0"/>
          <w:numId w:val="32"/>
        </w:numPr>
        <w:jc w:val="lowKashida"/>
        <w:rPr>
          <w:rFonts w:ascii="Sakkal Majalla" w:hAnsi="Sakkal Majalla" w:cs="Sakkal Majalla"/>
          <w:sz w:val="36"/>
          <w:szCs w:val="36"/>
          <w:rtl/>
        </w:rPr>
      </w:pPr>
      <w:r w:rsidRPr="00774411">
        <w:rPr>
          <w:rFonts w:ascii="Sakkal Majalla" w:hAnsi="Sakkal Majalla" w:cs="Sakkal Majalla"/>
          <w:sz w:val="36"/>
          <w:szCs w:val="36"/>
          <w:rtl/>
        </w:rPr>
        <w:t>كما يحق للزوجة أن تشترط في وثيقة عقد الزواج حقها في الطلاق من الزوج في حال زواجه بأخرى، كما لها أن تشترط على الزوج عدم الزواج بأخرى، فإذا أخل بالشرط يكون لها الحق بفسخ العقد أو التطليق (المادة رقم 6 فقرة د من قانون الأسرة) والتي نصت على أنه: لا يعتد بأي شرط إلا إذا نُص عليه صراحة في عقد الزواج، أو أُثبت بالبينة، أو أقر به الزوجان.</w:t>
      </w:r>
    </w:p>
    <w:p w14:paraId="0C040492" w14:textId="179C77C5" w:rsidR="00ED7A69" w:rsidRPr="00774411" w:rsidRDefault="00ED7A69" w:rsidP="00774411">
      <w:pPr>
        <w:jc w:val="both"/>
        <w:rPr>
          <w:rFonts w:ascii="Sakkal Majalla" w:hAnsi="Sakkal Majalla" w:cs="Sakkal Majalla"/>
          <w:b/>
          <w:bCs/>
          <w:sz w:val="36"/>
          <w:szCs w:val="36"/>
          <w:rtl/>
        </w:rPr>
      </w:pPr>
      <w:r w:rsidRPr="00774411">
        <w:rPr>
          <w:rFonts w:ascii="Sakkal Majalla" w:hAnsi="Sakkal Majalla" w:cs="Sakkal Majalla"/>
          <w:b/>
          <w:bCs/>
          <w:sz w:val="36"/>
          <w:szCs w:val="36"/>
          <w:rtl/>
        </w:rPr>
        <w:t>سن الزواج للقاصرات:</w:t>
      </w:r>
    </w:p>
    <w:p w14:paraId="2DCF2F67" w14:textId="77777777" w:rsidR="007F389F" w:rsidRPr="007F389F" w:rsidRDefault="007F389F" w:rsidP="007F389F">
      <w:pPr>
        <w:pStyle w:val="ListParagraph"/>
        <w:numPr>
          <w:ilvl w:val="0"/>
          <w:numId w:val="33"/>
        </w:numPr>
        <w:jc w:val="lowKashida"/>
        <w:rPr>
          <w:rFonts w:ascii="Sakkal Majalla" w:hAnsi="Sakkal Majalla" w:cs="Sakkal Majalla"/>
          <w:sz w:val="36"/>
          <w:szCs w:val="36"/>
          <w:rtl/>
        </w:rPr>
      </w:pPr>
      <w:r w:rsidRPr="007F389F">
        <w:rPr>
          <w:rFonts w:ascii="Sakkal Majalla" w:hAnsi="Sakkal Majalla" w:cs="Sakkal Majalla"/>
          <w:sz w:val="36"/>
          <w:szCs w:val="36"/>
          <w:rtl/>
        </w:rPr>
        <w:t>حدّد قانون الأسرة سن الزواج بسن 16 سنة، فقد نصت المادة رقم (20) من قانون أحكام الأسرة على أن: " لا تزوج الفتاة التي يقل سنها عن ست عشرة سنة ميلادية إلا بإذن من المحكمة الشرعية بعد التحقق من ملاءمة الزواج."</w:t>
      </w:r>
    </w:p>
    <w:p w14:paraId="005A4D93" w14:textId="1430AFE4" w:rsidR="007F389F" w:rsidRPr="007F389F" w:rsidRDefault="007F389F" w:rsidP="007F389F">
      <w:pPr>
        <w:pStyle w:val="ListParagraph"/>
        <w:numPr>
          <w:ilvl w:val="0"/>
          <w:numId w:val="33"/>
        </w:numPr>
        <w:jc w:val="lowKashida"/>
        <w:rPr>
          <w:rFonts w:ascii="Sakkal Majalla" w:hAnsi="Sakkal Majalla" w:cs="Sakkal Majalla"/>
          <w:sz w:val="36"/>
          <w:szCs w:val="36"/>
          <w:rtl/>
        </w:rPr>
      </w:pPr>
      <w:r w:rsidRPr="007F389F">
        <w:rPr>
          <w:rFonts w:ascii="Sakkal Majalla" w:hAnsi="Sakkal Majalla" w:cs="Sakkal Majalla"/>
          <w:sz w:val="36"/>
          <w:szCs w:val="36"/>
          <w:rtl/>
        </w:rPr>
        <w:t xml:space="preserve">كما أن لائحة المأذونين الشرعيين الصادرة بموجب القرار رقم (1) </w:t>
      </w:r>
      <w:r w:rsidR="00C25CC8" w:rsidRPr="007F389F">
        <w:rPr>
          <w:rFonts w:ascii="Sakkal Majalla" w:hAnsi="Sakkal Majalla" w:cs="Sakkal Majalla" w:hint="cs"/>
          <w:sz w:val="36"/>
          <w:szCs w:val="36"/>
          <w:rtl/>
        </w:rPr>
        <w:t xml:space="preserve">لسنة </w:t>
      </w:r>
      <w:r w:rsidR="000E357F" w:rsidRPr="007F389F">
        <w:rPr>
          <w:rFonts w:ascii="Sakkal Majalla" w:hAnsi="Sakkal Majalla" w:cs="Sakkal Majalla" w:hint="cs"/>
          <w:sz w:val="36"/>
          <w:szCs w:val="36"/>
          <w:rtl/>
        </w:rPr>
        <w:t>2016 (</w:t>
      </w:r>
      <w:r w:rsidRPr="007F389F">
        <w:rPr>
          <w:rFonts w:ascii="Sakkal Majalla" w:hAnsi="Sakkal Majalla" w:cs="Sakkal Majalla"/>
          <w:sz w:val="36"/>
          <w:szCs w:val="36"/>
          <w:rtl/>
        </w:rPr>
        <w:t>المطبقة على الفقهين)، كما تشترط في المادة (12</w:t>
      </w:r>
      <w:r w:rsidR="00C25CC8">
        <w:rPr>
          <w:rFonts w:ascii="Sakkal Majalla" w:hAnsi="Sakkal Majalla" w:cs="Sakkal Majalla" w:hint="cs"/>
          <w:sz w:val="36"/>
          <w:szCs w:val="36"/>
          <w:rtl/>
        </w:rPr>
        <w:t>)</w:t>
      </w:r>
      <w:r w:rsidRPr="007F389F">
        <w:rPr>
          <w:rFonts w:ascii="Sakkal Majalla" w:hAnsi="Sakkal Majalla" w:cs="Sakkal Majalla"/>
          <w:sz w:val="36"/>
          <w:szCs w:val="36"/>
          <w:rtl/>
        </w:rPr>
        <w:t xml:space="preserve"> منها لإجراء عقد الزواج وتوثيقه ألا تقل سن الزوجين (الذكر والأنثى) عن ست عشرة سنة وقت العقد.</w:t>
      </w:r>
    </w:p>
    <w:p w14:paraId="36A22174" w14:textId="77777777" w:rsidR="007F389F" w:rsidRDefault="007F389F" w:rsidP="007F389F">
      <w:pPr>
        <w:pStyle w:val="ListParagraph"/>
        <w:numPr>
          <w:ilvl w:val="0"/>
          <w:numId w:val="33"/>
        </w:numPr>
        <w:jc w:val="lowKashida"/>
        <w:rPr>
          <w:rFonts w:ascii="Sakkal Majalla" w:hAnsi="Sakkal Majalla" w:cs="Sakkal Majalla"/>
          <w:sz w:val="36"/>
          <w:szCs w:val="36"/>
        </w:rPr>
      </w:pPr>
      <w:r w:rsidRPr="007F389F">
        <w:rPr>
          <w:rFonts w:ascii="Sakkal Majalla" w:hAnsi="Sakkal Majalla" w:cs="Sakkal Majalla"/>
          <w:sz w:val="36"/>
          <w:szCs w:val="36"/>
          <w:rtl/>
        </w:rPr>
        <w:t>ولم يجز القانون إجراء الزواج لمن هم دون السادسة عشرة إلا بناءً على طلب من ذوي الشأن وبعد الحصول على إذن من المحكمة الشرعية المختصة بإجراء الزواج بعد التحقّق من ملاءمة الزواج. ويُعد ذلك متفقاً مع قانون الطفل الصادر بموجب القانون رقم (37) لسنة 2012، والذي حدد سن الطفل في المادة (4) كأصل عام بمن لم يتجاوز ثماني عشرة سنة ميلادية كاملة، واستثنى من ذلك القوانين النافذة الخاصة المنظّمة لمن هم دون هذا السن. وتجدر الإشارة أن الواقع العملي في البحرين يكشف أن غالبية الفتيات لا تتزوج قبل سن الرابعة والعشرين.</w:t>
      </w:r>
    </w:p>
    <w:p w14:paraId="4B79FAC7" w14:textId="77777777" w:rsidR="000E357F" w:rsidRPr="000E357F" w:rsidRDefault="000E357F" w:rsidP="000E357F">
      <w:pPr>
        <w:jc w:val="lowKashida"/>
        <w:rPr>
          <w:rFonts w:ascii="Sakkal Majalla" w:hAnsi="Sakkal Majalla" w:cs="Sakkal Majalla"/>
          <w:sz w:val="36"/>
          <w:szCs w:val="36"/>
          <w:rtl/>
        </w:rPr>
      </w:pPr>
    </w:p>
    <w:p w14:paraId="75D3567D" w14:textId="1B3AB799" w:rsidR="00ED7A69" w:rsidRPr="00360923" w:rsidRDefault="00360923" w:rsidP="007F389F">
      <w:pPr>
        <w:jc w:val="both"/>
        <w:rPr>
          <w:rFonts w:ascii="Sakkal Majalla" w:hAnsi="Sakkal Majalla" w:cs="Sakkal Majalla"/>
          <w:b/>
          <w:bCs/>
          <w:sz w:val="36"/>
          <w:szCs w:val="36"/>
          <w:rtl/>
        </w:rPr>
      </w:pPr>
      <w:r w:rsidRPr="00360923">
        <w:rPr>
          <w:rFonts w:ascii="Sakkal Majalla" w:hAnsi="Sakkal Majalla" w:cs="Sakkal Majalla" w:hint="cs"/>
          <w:b/>
          <w:bCs/>
          <w:sz w:val="36"/>
          <w:szCs w:val="36"/>
          <w:rtl/>
        </w:rPr>
        <w:lastRenderedPageBreak/>
        <w:t>بالنسبة للإجهاض</w:t>
      </w:r>
      <w:r w:rsidR="00ED7A69" w:rsidRPr="00360923">
        <w:rPr>
          <w:rFonts w:ascii="Sakkal Majalla" w:hAnsi="Sakkal Majalla" w:cs="Sakkal Majalla"/>
          <w:b/>
          <w:bCs/>
          <w:sz w:val="36"/>
          <w:szCs w:val="36"/>
          <w:rtl/>
        </w:rPr>
        <w:t>:</w:t>
      </w:r>
    </w:p>
    <w:p w14:paraId="2ACB87FC" w14:textId="6F6D7FEF" w:rsidR="00692009" w:rsidRPr="00692009" w:rsidRDefault="00692009" w:rsidP="00692009">
      <w:pPr>
        <w:jc w:val="lowKashida"/>
        <w:rPr>
          <w:rFonts w:ascii="Sakkal Majalla" w:hAnsi="Sakkal Majalla" w:cs="Sakkal Majalla"/>
          <w:sz w:val="36"/>
          <w:szCs w:val="36"/>
          <w:rtl/>
        </w:rPr>
      </w:pPr>
      <w:r w:rsidRPr="00692009">
        <w:rPr>
          <w:rFonts w:ascii="Sakkal Majalla" w:hAnsi="Sakkal Majalla" w:cs="Sakkal Majalla"/>
          <w:sz w:val="36"/>
          <w:szCs w:val="36"/>
          <w:rtl/>
        </w:rPr>
        <w:t>بموجب المرسوم بقانون رقم (15) لسنة   1976 بإصدار قانون العقوبات</w:t>
      </w:r>
      <w:r>
        <w:rPr>
          <w:rFonts w:ascii="Sakkal Majalla" w:hAnsi="Sakkal Majalla" w:cs="Sakkal Majalla" w:hint="cs"/>
          <w:sz w:val="36"/>
          <w:szCs w:val="36"/>
          <w:rtl/>
        </w:rPr>
        <w:t xml:space="preserve">، فإنه </w:t>
      </w:r>
      <w:r w:rsidRPr="00692009">
        <w:rPr>
          <w:rFonts w:ascii="Sakkal Majalla" w:hAnsi="Sakkal Majalla" w:cs="Sakkal Majalla"/>
          <w:sz w:val="36"/>
          <w:szCs w:val="36"/>
          <w:rtl/>
        </w:rPr>
        <w:t>تنص المادة رقم (322) من القانون على أن:</w:t>
      </w:r>
    </w:p>
    <w:p w14:paraId="5D2CA4A3" w14:textId="77777777" w:rsidR="00692009" w:rsidRPr="00692009" w:rsidRDefault="00692009" w:rsidP="00692009">
      <w:pPr>
        <w:jc w:val="lowKashida"/>
        <w:rPr>
          <w:rFonts w:ascii="Sakkal Majalla" w:hAnsi="Sakkal Majalla" w:cs="Sakkal Majalla"/>
          <w:sz w:val="36"/>
          <w:szCs w:val="36"/>
          <w:rtl/>
        </w:rPr>
      </w:pPr>
      <w:r w:rsidRPr="00692009">
        <w:rPr>
          <w:rFonts w:ascii="Sakkal Majalla" w:hAnsi="Sakkal Majalla" w:cs="Sakkal Majalla"/>
          <w:sz w:val="36"/>
          <w:szCs w:val="36"/>
          <w:rtl/>
        </w:rPr>
        <w:t>"يعاقب بالسجن مدة لا تزيد على عشر سنوات من أجهض امرأة دون رضاها."</w:t>
      </w:r>
    </w:p>
    <w:p w14:paraId="7D522B11" w14:textId="166A236E" w:rsidR="00692009" w:rsidRPr="00692009" w:rsidRDefault="00692009" w:rsidP="00692009">
      <w:pPr>
        <w:jc w:val="lowKashida"/>
        <w:rPr>
          <w:rFonts w:ascii="Sakkal Majalla" w:hAnsi="Sakkal Majalla" w:cs="Sakkal Majalla"/>
          <w:sz w:val="36"/>
          <w:szCs w:val="36"/>
          <w:rtl/>
        </w:rPr>
      </w:pPr>
      <w:r w:rsidRPr="00692009">
        <w:rPr>
          <w:rFonts w:ascii="Sakkal Majalla" w:hAnsi="Sakkal Majalla" w:cs="Sakkal Majalla"/>
          <w:sz w:val="36"/>
          <w:szCs w:val="36"/>
          <w:rtl/>
        </w:rPr>
        <w:t xml:space="preserve"> كما نص قانون العقوبات</w:t>
      </w:r>
      <w:r>
        <w:rPr>
          <w:rFonts w:ascii="Sakkal Majalla" w:hAnsi="Sakkal Majalla" w:cs="Sakkal Majalla" w:hint="cs"/>
          <w:sz w:val="36"/>
          <w:szCs w:val="36"/>
          <w:rtl/>
        </w:rPr>
        <w:t xml:space="preserve"> </w:t>
      </w:r>
      <w:r w:rsidRPr="00692009">
        <w:rPr>
          <w:rFonts w:ascii="Sakkal Majalla" w:hAnsi="Sakkal Majalla" w:cs="Sakkal Majalla"/>
          <w:sz w:val="36"/>
          <w:szCs w:val="36"/>
          <w:rtl/>
        </w:rPr>
        <w:t>بموجب المادة رقم (323)</w:t>
      </w:r>
      <w:r>
        <w:rPr>
          <w:rFonts w:ascii="Sakkal Majalla" w:hAnsi="Sakkal Majalla" w:cs="Sakkal Majalla" w:hint="cs"/>
          <w:sz w:val="36"/>
          <w:szCs w:val="36"/>
          <w:rtl/>
        </w:rPr>
        <w:t xml:space="preserve"> منه على أنه:</w:t>
      </w:r>
      <w:r w:rsidRPr="00692009">
        <w:rPr>
          <w:rFonts w:ascii="Sakkal Majalla" w:hAnsi="Sakkal Majalla" w:cs="Sakkal Majalla"/>
          <w:sz w:val="36"/>
          <w:szCs w:val="36"/>
          <w:rtl/>
        </w:rPr>
        <w:t xml:space="preserve"> " وتكون العقوبة السجن إذا أفضت مباشرة الإجهاض إلى موت المجني عليها."، كما نصت المادة رقم (323) من قانون العقوبات "لا عقاب على الشروع في الإجهاض."</w:t>
      </w:r>
    </w:p>
    <w:p w14:paraId="63FF8C38" w14:textId="7D051D84" w:rsidR="00692009" w:rsidRPr="00692009" w:rsidRDefault="00692009" w:rsidP="00692009">
      <w:pPr>
        <w:jc w:val="lowKashida"/>
        <w:rPr>
          <w:rFonts w:ascii="Sakkal Majalla" w:hAnsi="Sakkal Majalla" w:cs="Sakkal Majalla"/>
          <w:sz w:val="36"/>
          <w:szCs w:val="36"/>
          <w:rtl/>
        </w:rPr>
      </w:pPr>
      <w:r w:rsidRPr="00692009">
        <w:rPr>
          <w:rFonts w:ascii="Sakkal Majalla" w:hAnsi="Sakkal Majalla" w:cs="Sakkal Majalla"/>
          <w:sz w:val="36"/>
          <w:szCs w:val="36"/>
          <w:rtl/>
        </w:rPr>
        <w:t>ك</w:t>
      </w:r>
      <w:r>
        <w:rPr>
          <w:rFonts w:ascii="Sakkal Majalla" w:hAnsi="Sakkal Majalla" w:cs="Sakkal Majalla" w:hint="cs"/>
          <w:sz w:val="36"/>
          <w:szCs w:val="36"/>
          <w:rtl/>
        </w:rPr>
        <w:t xml:space="preserve">ذلك </w:t>
      </w:r>
      <w:r w:rsidRPr="00692009">
        <w:rPr>
          <w:rFonts w:ascii="Sakkal Majalla" w:hAnsi="Sakkal Majalla" w:cs="Sakkal Majalla"/>
          <w:sz w:val="36"/>
          <w:szCs w:val="36"/>
          <w:rtl/>
        </w:rPr>
        <w:t>نصت المادة رقم (321) "تعاقب بالحبس مدة لا تزيد على ستة أشهر أو بالغرامة التي لا تجاوز خمسين دينارا من تجهض نفسها بغير مشورة طبيب وبمعرفته"</w:t>
      </w:r>
    </w:p>
    <w:p w14:paraId="77DA1941" w14:textId="44DFB9B1" w:rsidR="00692009" w:rsidRDefault="00692009" w:rsidP="00692009">
      <w:pPr>
        <w:jc w:val="lowKashida"/>
        <w:rPr>
          <w:rFonts w:ascii="Sakkal Majalla" w:hAnsi="Sakkal Majalla" w:cs="Sakkal Majalla"/>
          <w:sz w:val="36"/>
          <w:szCs w:val="36"/>
          <w:rtl/>
        </w:rPr>
      </w:pPr>
      <w:r w:rsidRPr="00692009">
        <w:rPr>
          <w:rFonts w:ascii="Sakkal Majalla" w:hAnsi="Sakkal Majalla" w:cs="Sakkal Majalla"/>
          <w:sz w:val="36"/>
          <w:szCs w:val="36"/>
          <w:rtl/>
        </w:rPr>
        <w:t>وعليه فإنه وفق حالات محددة يسمح قانون العقوبات بالإجهاض تحت الاشراف الطبي واللوائح التي تنظم المهن الطبية تسمح بإمكانية إجراء الإجهاض عندما يكون ضرورياً من أجل إنقاذ حياة المر</w:t>
      </w:r>
      <w:r>
        <w:rPr>
          <w:rFonts w:ascii="Sakkal Majalla" w:hAnsi="Sakkal Majalla" w:cs="Sakkal Majalla" w:hint="cs"/>
          <w:sz w:val="36"/>
          <w:szCs w:val="36"/>
          <w:rtl/>
        </w:rPr>
        <w:t>أ</w:t>
      </w:r>
      <w:r w:rsidRPr="00692009">
        <w:rPr>
          <w:rFonts w:ascii="Sakkal Majalla" w:hAnsi="Sakkal Majalla" w:cs="Sakkal Majalla"/>
          <w:sz w:val="36"/>
          <w:szCs w:val="36"/>
          <w:rtl/>
        </w:rPr>
        <w:t>ة.</w:t>
      </w:r>
    </w:p>
    <w:p w14:paraId="21AFFFE5" w14:textId="0C8ECA3A" w:rsidR="00ED7A69" w:rsidRPr="00E01AB8" w:rsidRDefault="00E01AB8" w:rsidP="00355178">
      <w:pPr>
        <w:pStyle w:val="Heading1"/>
        <w:rPr>
          <w:rtl/>
        </w:rPr>
      </w:pPr>
      <w:bookmarkStart w:id="15" w:name="_Toc214475262"/>
      <w:r w:rsidRPr="00E01AB8">
        <w:rPr>
          <w:rtl/>
        </w:rPr>
        <w:t>المحور ال</w:t>
      </w:r>
      <w:r w:rsidRPr="00E01AB8">
        <w:rPr>
          <w:rFonts w:hint="cs"/>
          <w:rtl/>
        </w:rPr>
        <w:t>خامس عشر</w:t>
      </w:r>
      <w:r w:rsidR="00ED7A69" w:rsidRPr="00E01AB8">
        <w:rPr>
          <w:rtl/>
        </w:rPr>
        <w:t xml:space="preserve">: مكافحة الاتجار </w:t>
      </w:r>
      <w:r w:rsidR="00847A24" w:rsidRPr="00E01AB8">
        <w:rPr>
          <w:rFonts w:hint="cs"/>
          <w:rtl/>
        </w:rPr>
        <w:t xml:space="preserve">بالأشخاص </w:t>
      </w:r>
      <w:r w:rsidR="00951916" w:rsidRPr="00E01AB8">
        <w:rPr>
          <w:rFonts w:hint="cs"/>
          <w:rtl/>
        </w:rPr>
        <w:t>“الإطار</w:t>
      </w:r>
      <w:r w:rsidR="00ED7A69" w:rsidRPr="00E01AB8">
        <w:rPr>
          <w:rtl/>
        </w:rPr>
        <w:t xml:space="preserve"> الأكثر تقدمًا في المنطقة</w:t>
      </w:r>
      <w:r w:rsidR="00ED7A69" w:rsidRPr="00E01AB8">
        <w:rPr>
          <w:rFonts w:hint="cs"/>
          <w:rtl/>
        </w:rPr>
        <w:t>":</w:t>
      </w:r>
      <w:bookmarkEnd w:id="15"/>
    </w:p>
    <w:p w14:paraId="77F8B467" w14:textId="77777777" w:rsidR="00ED7A69" w:rsidRPr="00A4703E" w:rsidRDefault="00ED7A69" w:rsidP="00ED7A69">
      <w:pPr>
        <w:jc w:val="both"/>
        <w:rPr>
          <w:rFonts w:ascii="Sakkal Majalla" w:hAnsi="Sakkal Majalla" w:cs="Sakkal Majalla"/>
          <w:sz w:val="36"/>
          <w:szCs w:val="36"/>
          <w:rtl/>
        </w:rPr>
      </w:pPr>
      <w:r w:rsidRPr="00A4703E">
        <w:rPr>
          <w:rFonts w:ascii="Sakkal Majalla" w:hAnsi="Sakkal Majalla" w:cs="Sakkal Majalla"/>
          <w:sz w:val="36"/>
          <w:szCs w:val="36"/>
          <w:rtl/>
        </w:rPr>
        <w:t>في البداية نود التأكيد على أن العمالة الوافدة تتمتع بذات الضمانات والحمايات القانونية الهادفة للحد من حدوث التعذيب وسوء المعاملة، بالإضافة إلى إمكانية تقديم الشكوى لدى المؤسسات الرقابية الوطنية والتي وضعت ذلك في عين الاعتبار من خلال تسهيل عملية تقديم الشكوى بلغات مختلفة تتناسب مع احتياجات العمالة الوافدة لدى مملكة البحرين، كما يتم السماح للسفارات الأجنبية بالزيارة لمركز الإصلاح والتأهيل وذلك للاطلاع على الحالات المتعلقة بمواطنيهم من النزلاء والموقوفين.</w:t>
      </w:r>
    </w:p>
    <w:p w14:paraId="1B2DC6CF" w14:textId="327E8161" w:rsidR="00ED7A69" w:rsidRPr="00A4703E" w:rsidRDefault="00ED7A69" w:rsidP="00ED7A69">
      <w:pPr>
        <w:jc w:val="both"/>
        <w:rPr>
          <w:rFonts w:ascii="Sakkal Majalla" w:hAnsi="Sakkal Majalla" w:cs="Sakkal Majalla"/>
          <w:sz w:val="36"/>
          <w:szCs w:val="36"/>
          <w:rtl/>
        </w:rPr>
      </w:pPr>
      <w:r w:rsidRPr="00A4703E">
        <w:rPr>
          <w:rFonts w:ascii="Sakkal Majalla" w:hAnsi="Sakkal Majalla" w:cs="Sakkal Majalla"/>
          <w:sz w:val="36"/>
          <w:szCs w:val="36"/>
          <w:rtl/>
        </w:rPr>
        <w:t>وإدراكًا للخطر الذي يمكن أن تتعرض له هذه الفئة من خلال عمليات الاستغلال أو الاتجار بالأشخاص وغيرها من الجر</w:t>
      </w:r>
      <w:r w:rsidR="00CA3F70">
        <w:rPr>
          <w:rFonts w:ascii="Sakkal Majalla" w:hAnsi="Sakkal Majalla" w:cs="Sakkal Majalla" w:hint="cs"/>
          <w:sz w:val="36"/>
          <w:szCs w:val="36"/>
          <w:rtl/>
        </w:rPr>
        <w:t>ا</w:t>
      </w:r>
      <w:r w:rsidRPr="00A4703E">
        <w:rPr>
          <w:rFonts w:ascii="Sakkal Majalla" w:hAnsi="Sakkal Majalla" w:cs="Sakkal Majalla"/>
          <w:sz w:val="36"/>
          <w:szCs w:val="36"/>
          <w:rtl/>
        </w:rPr>
        <w:t xml:space="preserve">ئم، فقد اتخذت مملكة البحرين تدابير متواصلة لموائمة تشريعاتها </w:t>
      </w:r>
      <w:r w:rsidRPr="00A4703E">
        <w:rPr>
          <w:rFonts w:ascii="Sakkal Majalla" w:hAnsi="Sakkal Majalla" w:cs="Sakkal Majalla"/>
          <w:sz w:val="36"/>
          <w:szCs w:val="36"/>
          <w:rtl/>
        </w:rPr>
        <w:lastRenderedPageBreak/>
        <w:t>الوطنية وسياساتها مع الأطر الدولية ذات الصلة. وفي هذا السياق، انضمت المملكة إلى اتفاقية الأمم المتحدة لمكافحة الجريمة المنظمة عبر الوطنية، وإلى البروتوكول الملحق بها لمنع وقمع ومعاقبة الاتجار بالأشخاص، وبخاصة النساء والأطفال.</w:t>
      </w:r>
    </w:p>
    <w:p w14:paraId="4630C28C" w14:textId="77777777" w:rsidR="00ED7A69" w:rsidRPr="00A4703E" w:rsidRDefault="00ED7A69" w:rsidP="00ED7A69">
      <w:pPr>
        <w:jc w:val="both"/>
        <w:rPr>
          <w:rFonts w:ascii="Sakkal Majalla" w:hAnsi="Sakkal Majalla" w:cs="Sakkal Majalla"/>
          <w:sz w:val="36"/>
          <w:szCs w:val="36"/>
          <w:rtl/>
        </w:rPr>
      </w:pPr>
      <w:r w:rsidRPr="00A4703E">
        <w:rPr>
          <w:rFonts w:ascii="Sakkal Majalla" w:hAnsi="Sakkal Majalla" w:cs="Sakkal Majalla"/>
          <w:sz w:val="36"/>
          <w:szCs w:val="36"/>
          <w:rtl/>
        </w:rPr>
        <w:t>كما تُعد البحرين دولة طرفًا في الاتفاقية الخاصة بالرق لعام 1926، بصيغتها المعدلة بموجب بروتوكول عام 1953، والاتفاقية التكميلية لإبطال الرق وتجارة الرقيق والأعراف والممارسات الشبيهة بالرق لعام 1956. علاوة على ذلك، صادقت المملكة على اتفاقيات منظمة العمل الدولية ذات الصلة بمكافحة العمل الجبري واستغلال العمال، فضلاً عن الاتفاقية العربية لمكافحة الجريمة المنظمة عبر الوطنية الصادرة عن جامعة الدول العربية.</w:t>
      </w:r>
    </w:p>
    <w:p w14:paraId="57A45C69" w14:textId="77777777" w:rsidR="00ED7A69" w:rsidRPr="00A4703E" w:rsidRDefault="00ED7A69" w:rsidP="00ED7A69">
      <w:pPr>
        <w:jc w:val="both"/>
        <w:rPr>
          <w:rFonts w:ascii="Sakkal Majalla" w:hAnsi="Sakkal Majalla" w:cs="Sakkal Majalla"/>
          <w:sz w:val="36"/>
          <w:szCs w:val="36"/>
          <w:rtl/>
        </w:rPr>
      </w:pPr>
      <w:r w:rsidRPr="00A4703E">
        <w:rPr>
          <w:rFonts w:ascii="Sakkal Majalla" w:hAnsi="Sakkal Majalla" w:cs="Sakkal Majalla"/>
          <w:sz w:val="36"/>
          <w:szCs w:val="36"/>
          <w:rtl/>
        </w:rPr>
        <w:t>وعلى الصعيد الوطني، وضعت مملكة البحرين إطارًا تشريعيًا متكاملًا لمكافحة الاتجار بالأشخاص، يبدأ من دستور مملكة البحرين، مرورًا بـالقانون رقم (1) لسنة 2008 بشأن مكافحة الاتجار بالأشخاص، وقانون العقوبات، وقانون العمل في القطاع الأهلي، وقانون تنظيم سوق العمل. وتشكل هذه التشريعات مجتمعة منظومة متكاملة تهدف إلى الوقاية وحماية العمالة الوافدة من جميع أشكال الاستغلال أو سوء المعاملة.</w:t>
      </w:r>
    </w:p>
    <w:p w14:paraId="577A0308" w14:textId="77777777" w:rsidR="00ED7A69" w:rsidRPr="00A4703E" w:rsidRDefault="00ED7A69" w:rsidP="00ED7A69">
      <w:pPr>
        <w:jc w:val="both"/>
        <w:rPr>
          <w:rFonts w:ascii="Sakkal Majalla" w:hAnsi="Sakkal Majalla" w:cs="Sakkal Majalla"/>
          <w:sz w:val="36"/>
          <w:szCs w:val="36"/>
          <w:rtl/>
        </w:rPr>
      </w:pPr>
      <w:r w:rsidRPr="00A4703E">
        <w:rPr>
          <w:rFonts w:ascii="Sakkal Majalla" w:hAnsi="Sakkal Majalla" w:cs="Sakkal Majalla"/>
          <w:sz w:val="36"/>
          <w:szCs w:val="36"/>
          <w:rtl/>
        </w:rPr>
        <w:t>وقد جرى تعزيز هذا الإطار من خلال تنفيذ سياسة واستراتيجية وطنية ترتكز على ثلاثة محاور رئيسية:</w:t>
      </w:r>
    </w:p>
    <w:p w14:paraId="7ED33068" w14:textId="77777777" w:rsidR="00ED7A69" w:rsidRPr="00CA3F70" w:rsidRDefault="00ED7A69" w:rsidP="00ED7A69">
      <w:pPr>
        <w:jc w:val="both"/>
        <w:rPr>
          <w:rFonts w:ascii="Sakkal Majalla" w:hAnsi="Sakkal Majalla" w:cs="Sakkal Majalla"/>
          <w:b/>
          <w:bCs/>
          <w:sz w:val="36"/>
          <w:szCs w:val="36"/>
          <w:rtl/>
        </w:rPr>
      </w:pPr>
      <w:r w:rsidRPr="00CA3F70">
        <w:rPr>
          <w:rFonts w:ascii="Sakkal Majalla" w:hAnsi="Sakkal Majalla" w:cs="Sakkal Majalla"/>
          <w:b/>
          <w:bCs/>
          <w:sz w:val="36"/>
          <w:szCs w:val="36"/>
          <w:rtl/>
        </w:rPr>
        <w:t>أولًا: الوقاية والحماية</w:t>
      </w:r>
    </w:p>
    <w:p w14:paraId="06F4F235" w14:textId="77777777" w:rsidR="00ED7A69" w:rsidRDefault="00ED7A69" w:rsidP="00ED7A69">
      <w:pPr>
        <w:jc w:val="both"/>
        <w:rPr>
          <w:rFonts w:ascii="Sakkal Majalla" w:hAnsi="Sakkal Majalla" w:cs="Sakkal Majalla"/>
          <w:sz w:val="36"/>
          <w:szCs w:val="36"/>
          <w:rtl/>
        </w:rPr>
      </w:pPr>
      <w:r w:rsidRPr="00A4703E">
        <w:rPr>
          <w:rFonts w:ascii="Sakkal Majalla" w:hAnsi="Sakkal Majalla" w:cs="Sakkal Majalla"/>
          <w:sz w:val="36"/>
          <w:szCs w:val="36"/>
          <w:rtl/>
        </w:rPr>
        <w:t>أنشأت مملكة البحرين مركزًا شاملًا لحماية ودعم العمالة الوافدة، يضمن سبل الوصول إلى العدالة والانتصاف عبر إجراءات مبسطة ومجانية. كما تم تفعيل نظام حماية الأجور، والنظام الوطني للإحالة، وصندوق دعم الضحايا، بهدف تعزيز تدابير الحماية. وتُنفّذ حملات توعوية دورية، وتُجرى عمليات تفتيش مستمرة لبيئة العمل، إلى جانب المتابعة المنتظمة للانتهاكات، واعتماد بروتوكولات للكشف عن مؤشرات الاتجار والتعرف على الضحايا والضحايا المحتملين.</w:t>
      </w:r>
    </w:p>
    <w:p w14:paraId="2DE627B5" w14:textId="77777777" w:rsidR="002E5557" w:rsidRPr="002E5557" w:rsidRDefault="002E5557" w:rsidP="002E5557">
      <w:pPr>
        <w:jc w:val="both"/>
        <w:rPr>
          <w:rFonts w:ascii="Sakkal Majalla" w:hAnsi="Sakkal Majalla" w:cs="Sakkal Majalla"/>
          <w:sz w:val="36"/>
          <w:szCs w:val="36"/>
          <w:rtl/>
        </w:rPr>
      </w:pPr>
      <w:r w:rsidRPr="002E5557">
        <w:rPr>
          <w:rFonts w:ascii="Sakkal Majalla" w:hAnsi="Sakkal Majalla" w:cs="Sakkal Majalla"/>
          <w:sz w:val="36"/>
          <w:szCs w:val="36"/>
          <w:rtl/>
        </w:rPr>
        <w:lastRenderedPageBreak/>
        <w:t>وقد أسهمت هذه الجهود في توفير خدمات حماية ودعم واسعة النطاق للعمالة الوافدة، حيث تشير البيانات إلى ما يلي:</w:t>
      </w:r>
    </w:p>
    <w:p w14:paraId="718E22B8" w14:textId="77777777" w:rsidR="002E5557" w:rsidRPr="002E5557" w:rsidRDefault="002E5557" w:rsidP="002E5557">
      <w:pPr>
        <w:jc w:val="both"/>
        <w:rPr>
          <w:rFonts w:ascii="Sakkal Majalla" w:hAnsi="Sakkal Majalla" w:cs="Sakkal Majalla"/>
          <w:sz w:val="36"/>
          <w:szCs w:val="36"/>
          <w:rtl/>
        </w:rPr>
      </w:pPr>
      <w:r w:rsidRPr="002E5557">
        <w:rPr>
          <w:rFonts w:ascii="Sakkal Majalla" w:hAnsi="Sakkal Majalla" w:cs="Sakkal Majalla"/>
          <w:sz w:val="36"/>
          <w:szCs w:val="36"/>
          <w:rtl/>
        </w:rPr>
        <w:t>• استفادة 110,062عامل وافد من مختلف خدمات الدعم والحماية المقدَّمة عبر مركز حماية العمالة الوافدة منذ عام 2018.</w:t>
      </w:r>
    </w:p>
    <w:p w14:paraId="74D6D01F" w14:textId="4EBAEBA2" w:rsidR="002E5557" w:rsidRPr="002E5557" w:rsidRDefault="002E5557" w:rsidP="002E5557">
      <w:pPr>
        <w:jc w:val="both"/>
        <w:rPr>
          <w:rFonts w:ascii="Sakkal Majalla" w:hAnsi="Sakkal Majalla" w:cs="Sakkal Majalla"/>
          <w:sz w:val="36"/>
          <w:szCs w:val="36"/>
          <w:rtl/>
        </w:rPr>
      </w:pPr>
      <w:r w:rsidRPr="002E5557">
        <w:rPr>
          <w:rFonts w:ascii="Sakkal Majalla" w:hAnsi="Sakkal Majalla" w:cs="Sakkal Majalla"/>
          <w:sz w:val="36"/>
          <w:szCs w:val="36"/>
          <w:rtl/>
        </w:rPr>
        <w:t>• استقبال 189,440 مكالمة عبر الخط الساخن (955) لمكافحة الاتجار بالأشخاص منذ عام</w:t>
      </w:r>
      <w:r w:rsidR="00CA3F70" w:rsidRPr="002E5557">
        <w:rPr>
          <w:rFonts w:ascii="Sakkal Majalla" w:hAnsi="Sakkal Majalla" w:cs="Sakkal Majalla" w:hint="cs"/>
          <w:sz w:val="36"/>
          <w:szCs w:val="36"/>
          <w:rtl/>
        </w:rPr>
        <w:t>2015.</w:t>
      </w:r>
    </w:p>
    <w:p w14:paraId="6FFB2906" w14:textId="77777777" w:rsidR="002E5557" w:rsidRPr="002E5557" w:rsidRDefault="002E5557" w:rsidP="002E5557">
      <w:pPr>
        <w:jc w:val="both"/>
        <w:rPr>
          <w:rFonts w:ascii="Sakkal Majalla" w:hAnsi="Sakkal Majalla" w:cs="Sakkal Majalla"/>
          <w:sz w:val="36"/>
          <w:szCs w:val="36"/>
          <w:rtl/>
        </w:rPr>
      </w:pPr>
      <w:r w:rsidRPr="002E5557">
        <w:rPr>
          <w:rFonts w:ascii="Sakkal Majalla" w:hAnsi="Sakkal Majalla" w:cs="Sakkal Majalla"/>
          <w:sz w:val="36"/>
          <w:szCs w:val="36"/>
          <w:rtl/>
        </w:rPr>
        <w:t>• معالجة 7,316 تظلّمًا متعلقًا بإخطارات ترك العمل ومخالفات شروط تصريح العمل.</w:t>
      </w:r>
    </w:p>
    <w:p w14:paraId="1161BD73" w14:textId="77777777" w:rsidR="002E5557" w:rsidRPr="002E5557" w:rsidRDefault="002E5557" w:rsidP="002E5557">
      <w:pPr>
        <w:jc w:val="both"/>
        <w:rPr>
          <w:rFonts w:ascii="Sakkal Majalla" w:hAnsi="Sakkal Majalla" w:cs="Sakkal Majalla"/>
          <w:sz w:val="36"/>
          <w:szCs w:val="36"/>
          <w:rtl/>
        </w:rPr>
      </w:pPr>
      <w:r w:rsidRPr="002E5557">
        <w:rPr>
          <w:rFonts w:ascii="Sakkal Majalla" w:hAnsi="Sakkal Majalla" w:cs="Sakkal Majalla"/>
          <w:sz w:val="36"/>
          <w:szCs w:val="36"/>
          <w:rtl/>
        </w:rPr>
        <w:t>• استرجاع 11,509 جواز سفر لصالح العمالة الوافدة عبر مركز حماية العمالة الوافدة منذ عام 2018.</w:t>
      </w:r>
    </w:p>
    <w:p w14:paraId="6DAD9867" w14:textId="77777777" w:rsidR="002E5557" w:rsidRPr="002E5557" w:rsidRDefault="002E5557" w:rsidP="002E5557">
      <w:pPr>
        <w:jc w:val="both"/>
        <w:rPr>
          <w:rFonts w:ascii="Sakkal Majalla" w:hAnsi="Sakkal Majalla" w:cs="Sakkal Majalla"/>
          <w:sz w:val="36"/>
          <w:szCs w:val="36"/>
          <w:rtl/>
        </w:rPr>
      </w:pPr>
      <w:r w:rsidRPr="002E5557">
        <w:rPr>
          <w:rFonts w:ascii="Sakkal Majalla" w:hAnsi="Sakkal Majalla" w:cs="Sakkal Majalla"/>
          <w:sz w:val="36"/>
          <w:szCs w:val="36"/>
          <w:rtl/>
        </w:rPr>
        <w:t>• توفير الإيواء لـ 1,462 حالة من الضحايا والضحايا المحتملين والأشخاص المعرّضين للاستغلال، ويتم الإيواء لهم بشكل استباقي ووقائي لضمان سلامتهم.</w:t>
      </w:r>
    </w:p>
    <w:p w14:paraId="38C012BC" w14:textId="2300F44E" w:rsidR="002E5557" w:rsidRPr="00A4703E" w:rsidRDefault="002E5557" w:rsidP="002E5557">
      <w:pPr>
        <w:jc w:val="both"/>
        <w:rPr>
          <w:rFonts w:ascii="Sakkal Majalla" w:hAnsi="Sakkal Majalla" w:cs="Sakkal Majalla"/>
          <w:sz w:val="36"/>
          <w:szCs w:val="36"/>
          <w:rtl/>
        </w:rPr>
      </w:pPr>
      <w:r w:rsidRPr="002E5557">
        <w:rPr>
          <w:rFonts w:ascii="Sakkal Majalla" w:hAnsi="Sakkal Majalla" w:cs="Sakkal Majalla"/>
          <w:sz w:val="36"/>
          <w:szCs w:val="36"/>
          <w:rtl/>
        </w:rPr>
        <w:t xml:space="preserve">• تيسير إجراءات التقاضي من خلال قيد عدد </w:t>
      </w:r>
      <w:r w:rsidR="00CA3F70" w:rsidRPr="002E5557">
        <w:rPr>
          <w:rFonts w:ascii="Sakkal Majalla" w:hAnsi="Sakkal Majalla" w:cs="Sakkal Majalla" w:hint="cs"/>
          <w:sz w:val="36"/>
          <w:szCs w:val="36"/>
          <w:rtl/>
        </w:rPr>
        <w:t>5,779 دعوى</w:t>
      </w:r>
      <w:r w:rsidRPr="002E5557">
        <w:rPr>
          <w:rFonts w:ascii="Sakkal Majalla" w:hAnsi="Sakkal Majalla" w:cs="Sakkal Majalla"/>
          <w:sz w:val="36"/>
          <w:szCs w:val="36"/>
          <w:rtl/>
        </w:rPr>
        <w:t xml:space="preserve"> عمالية للعمالة الوافدة من خلال مركز الحماية والتظلمات بالمجان منذ عام 2020.</w:t>
      </w:r>
    </w:p>
    <w:p w14:paraId="7DFC886F" w14:textId="77777777" w:rsidR="00ED7A69" w:rsidRPr="00CA3F70" w:rsidRDefault="00ED7A69" w:rsidP="00ED7A69">
      <w:pPr>
        <w:jc w:val="both"/>
        <w:rPr>
          <w:rFonts w:ascii="Sakkal Majalla" w:hAnsi="Sakkal Majalla" w:cs="Sakkal Majalla"/>
          <w:b/>
          <w:bCs/>
          <w:sz w:val="36"/>
          <w:szCs w:val="36"/>
          <w:rtl/>
        </w:rPr>
      </w:pPr>
      <w:r w:rsidRPr="00CA3F70">
        <w:rPr>
          <w:rFonts w:ascii="Sakkal Majalla" w:hAnsi="Sakkal Majalla" w:cs="Sakkal Majalla"/>
          <w:b/>
          <w:bCs/>
          <w:sz w:val="36"/>
          <w:szCs w:val="36"/>
          <w:rtl/>
        </w:rPr>
        <w:t>ثانيًا: الملاحقة القضائية</w:t>
      </w:r>
    </w:p>
    <w:p w14:paraId="32D707F2" w14:textId="384C464A" w:rsidR="000E357F" w:rsidRPr="00A4703E" w:rsidRDefault="00ED7A69" w:rsidP="008A15EB">
      <w:pPr>
        <w:jc w:val="both"/>
        <w:rPr>
          <w:rFonts w:ascii="Sakkal Majalla" w:hAnsi="Sakkal Majalla" w:cs="Sakkal Majalla"/>
          <w:sz w:val="36"/>
          <w:szCs w:val="36"/>
          <w:rtl/>
        </w:rPr>
      </w:pPr>
      <w:r w:rsidRPr="00A4703E">
        <w:rPr>
          <w:rFonts w:ascii="Sakkal Majalla" w:hAnsi="Sakkal Majalla" w:cs="Sakkal Majalla"/>
          <w:sz w:val="36"/>
          <w:szCs w:val="36"/>
          <w:rtl/>
        </w:rPr>
        <w:t>أنشأت المملكة إدارة مختصة بمكافحة الاتجار بالأشخاص وحماية الآداب العامة بوزارة الداخلية، تتولى مهام البحث والتحري في جرائم الاتجار بالأشخاص. كما تم تأسيس نيابة متخصصة للنظر في هذه القضايا، لتكون البحرين أول دولة عربية تنشئ نيابة من هذا النوع، بالإضافة إلى تخصيص محكمة مختصة للفصل في قضايا الاتجار بالأشخاص.</w:t>
      </w:r>
    </w:p>
    <w:p w14:paraId="2BEAEE09" w14:textId="77777777" w:rsidR="00ED7A69" w:rsidRPr="00CA3F70" w:rsidRDefault="00ED7A69" w:rsidP="00ED7A69">
      <w:pPr>
        <w:jc w:val="both"/>
        <w:rPr>
          <w:rFonts w:ascii="Sakkal Majalla" w:hAnsi="Sakkal Majalla" w:cs="Sakkal Majalla"/>
          <w:b/>
          <w:bCs/>
          <w:sz w:val="36"/>
          <w:szCs w:val="36"/>
          <w:rtl/>
        </w:rPr>
      </w:pPr>
      <w:r w:rsidRPr="00CA3F70">
        <w:rPr>
          <w:rFonts w:ascii="Sakkal Majalla" w:hAnsi="Sakkal Majalla" w:cs="Sakkal Majalla"/>
          <w:b/>
          <w:bCs/>
          <w:sz w:val="36"/>
          <w:szCs w:val="36"/>
          <w:rtl/>
        </w:rPr>
        <w:t>ثالثًا: التعاون والشراكات</w:t>
      </w:r>
    </w:p>
    <w:p w14:paraId="6EBA8BF5" w14:textId="77777777" w:rsidR="00ED7A69" w:rsidRPr="00A4703E" w:rsidRDefault="00ED7A69" w:rsidP="00ED7A69">
      <w:pPr>
        <w:jc w:val="both"/>
        <w:rPr>
          <w:rFonts w:ascii="Sakkal Majalla" w:hAnsi="Sakkal Majalla" w:cs="Sakkal Majalla"/>
          <w:sz w:val="36"/>
          <w:szCs w:val="36"/>
          <w:rtl/>
        </w:rPr>
      </w:pPr>
      <w:r w:rsidRPr="00A4703E">
        <w:rPr>
          <w:rFonts w:ascii="Sakkal Majalla" w:hAnsi="Sakkal Majalla" w:cs="Sakkal Majalla"/>
          <w:sz w:val="36"/>
          <w:szCs w:val="36"/>
          <w:rtl/>
        </w:rPr>
        <w:lastRenderedPageBreak/>
        <w:t>عززت مملكة البحرين التنسيق والتعاون مع جميع الجهات المعنية، بما في ذلك منظمات المجتمع المدني، والبعثات الدبلوماسية، والمنظمات الدولية، ولا سيما المنظمة الدولية للهجرة (</w:t>
      </w:r>
      <w:r w:rsidRPr="00A4703E">
        <w:rPr>
          <w:rFonts w:ascii="Sakkal Majalla" w:hAnsi="Sakkal Majalla" w:cs="Sakkal Majalla"/>
          <w:sz w:val="36"/>
          <w:szCs w:val="36"/>
        </w:rPr>
        <w:t>IOM</w:t>
      </w:r>
      <w:r w:rsidRPr="00A4703E">
        <w:rPr>
          <w:rFonts w:ascii="Sakkal Majalla" w:hAnsi="Sakkal Majalla" w:cs="Sakkal Majalla"/>
          <w:sz w:val="36"/>
          <w:szCs w:val="36"/>
          <w:rtl/>
        </w:rPr>
        <w:t>) ومكتب الأمم المتحدة المعني بالمخدرات والجريمة (</w:t>
      </w:r>
      <w:r w:rsidRPr="00A4703E">
        <w:rPr>
          <w:rFonts w:ascii="Sakkal Majalla" w:hAnsi="Sakkal Majalla" w:cs="Sakkal Majalla"/>
          <w:sz w:val="36"/>
          <w:szCs w:val="36"/>
        </w:rPr>
        <w:t>UNODC</w:t>
      </w:r>
      <w:r w:rsidRPr="00A4703E">
        <w:rPr>
          <w:rFonts w:ascii="Sakkal Majalla" w:hAnsi="Sakkal Majalla" w:cs="Sakkal Majalla"/>
          <w:sz w:val="36"/>
          <w:szCs w:val="36"/>
          <w:rtl/>
        </w:rPr>
        <w:t>). وتم تنفيذ مبادرات مشتركة لرفع الوعي بالحقوق والواجبات، وتيسير الوصول إلى خدمات الوقاية والدعم لجميع أطراف العلاقة العمالية، في إطار إيمان راسخ بضرورة اتباع نهج يشمل المجتمع بأكمله في مكافحة الاتجار بالأشخاص، والاستفادة من إمكانات الشراكات الوطنية والدولية في هذا المجال.</w:t>
      </w:r>
    </w:p>
    <w:p w14:paraId="05983B28" w14:textId="77777777" w:rsidR="00ED7A69" w:rsidRPr="00A4703E" w:rsidRDefault="00ED7A69" w:rsidP="00ED7A69">
      <w:pPr>
        <w:jc w:val="both"/>
        <w:rPr>
          <w:rFonts w:ascii="Sakkal Majalla" w:hAnsi="Sakkal Majalla" w:cs="Sakkal Majalla"/>
          <w:sz w:val="36"/>
          <w:szCs w:val="36"/>
          <w:rtl/>
        </w:rPr>
      </w:pPr>
      <w:r w:rsidRPr="00A4703E">
        <w:rPr>
          <w:rFonts w:ascii="Sakkal Majalla" w:hAnsi="Sakkal Majalla" w:cs="Sakkal Majalla"/>
          <w:sz w:val="36"/>
          <w:szCs w:val="36"/>
          <w:rtl/>
        </w:rPr>
        <w:t>وجدير بالذكر أن الجهود مستمرة لتعزيز وتطوير بروتوكولات التعرف على الضحايا، ونظام الإحالة الوطني، والوحدات المتخصصة وبرامج التدريب ذات الصلة. وتؤكد مملكة البحرين التزامها بتبادل الخبرات مع الدول الأخرى، والاستفادة من التجارب الدولية، إدراكًا منها لطبيعة جريمة الاتجار بالأشخاص باعتبارها جريمة عابرة للحدود ومتطورة باستمرار.</w:t>
      </w:r>
    </w:p>
    <w:p w14:paraId="3C221877" w14:textId="77777777" w:rsidR="00ED7A69" w:rsidRPr="00A4703E" w:rsidRDefault="00ED7A69" w:rsidP="00ED7A69">
      <w:pPr>
        <w:jc w:val="both"/>
        <w:rPr>
          <w:rFonts w:ascii="Sakkal Majalla" w:hAnsi="Sakkal Majalla" w:cs="Sakkal Majalla"/>
          <w:sz w:val="36"/>
          <w:szCs w:val="36"/>
          <w:rtl/>
        </w:rPr>
      </w:pPr>
      <w:r w:rsidRPr="00A4703E">
        <w:rPr>
          <w:rFonts w:ascii="Sakkal Majalla" w:hAnsi="Sakkal Majalla" w:cs="Sakkal Majalla"/>
          <w:sz w:val="36"/>
          <w:szCs w:val="36"/>
          <w:rtl/>
        </w:rPr>
        <w:t>ونتيجة لهذه الجهود المتواصلة، حققت البحرين تقدمًا ملموسًا في المؤشرات الدولية، من بينها احتفاظها بالتصنيف من الفئة الأولى للعام الثامن على التوالي في تقرير وزارة الخارجية الأمريكية حول الاتجار بالأشخاص، الذي يقيم جهود الدول في مجال منع ومكافحة الاتجار بالأشخاص.</w:t>
      </w:r>
    </w:p>
    <w:p w14:paraId="40E6F16B" w14:textId="4E2CBA6C" w:rsidR="005A3966" w:rsidRPr="005A3966" w:rsidRDefault="005A3966" w:rsidP="00CA3F70">
      <w:pPr>
        <w:jc w:val="both"/>
        <w:rPr>
          <w:rFonts w:ascii="Sakkal Majalla" w:hAnsi="Sakkal Majalla" w:cs="Sakkal Majalla"/>
          <w:sz w:val="36"/>
          <w:szCs w:val="36"/>
          <w:rtl/>
        </w:rPr>
      </w:pPr>
      <w:r w:rsidRPr="005A3966">
        <w:rPr>
          <w:rFonts w:ascii="Sakkal Majalla" w:hAnsi="Sakkal Majalla" w:cs="Sakkal Majalla"/>
          <w:sz w:val="36"/>
          <w:szCs w:val="36"/>
          <w:rtl/>
        </w:rPr>
        <w:t>وفيما يتعلق بمسألة احتجاز او الاحتفاظ بجواز سفر العامل، تم العمل على وضع وتنفيذ إجراءات للتصدي لهذه الممارسة من خلال اعتماد إجراء في مركز الحماية والتظلمات بهيئة تنظيم سوق العمل يمكن العامل من طلب التدخل لاسترجاع جواز السفر من صاحب العمل، وفي حال ثبوت حيازته للجواز مع رفض تسليمه، يتم اتخاذ إجراءات إدارية ضد صاحب العمل تقيد صلاحياته في الاستفادة من خدمات الهيئة، والإحالة للجهة الأمنية المختصة للتعامل مع الحالة كجريمة خيانة أمانة حال تحقق اركانها. وذلك إلى جانب اعتبار الممارسة مؤشر من مؤشرات الاستغلال والاتجار بالأشخاص في بيئة العمل. تجدر الإشارة بأنه يوجد مشروع تعديل قانون العمل بإضافة مادة صريحة تجرم احتفاظ او احتجاز صاحب العمل بجواز سفر العامل، وهو قيد النظر لدى السلطة التشريعية.</w:t>
      </w:r>
    </w:p>
    <w:p w14:paraId="00FB35EC" w14:textId="6E7C711D" w:rsidR="00847A24" w:rsidRDefault="005A3966" w:rsidP="000E357F">
      <w:pPr>
        <w:jc w:val="both"/>
        <w:rPr>
          <w:rFonts w:ascii="Sakkal Majalla" w:hAnsi="Sakkal Majalla" w:cs="Sakkal Majalla"/>
          <w:sz w:val="36"/>
          <w:szCs w:val="36"/>
          <w:rtl/>
        </w:rPr>
      </w:pPr>
      <w:r w:rsidRPr="005A3966">
        <w:rPr>
          <w:rFonts w:ascii="Sakkal Majalla" w:hAnsi="Sakkal Majalla" w:cs="Sakkal Majalla"/>
          <w:sz w:val="36"/>
          <w:szCs w:val="36"/>
          <w:rtl/>
        </w:rPr>
        <w:lastRenderedPageBreak/>
        <w:t>وأما فيما يتعلق بحماية الضحايا المحتملين من ردة فعل صاحب العمل في حال الإبلاغ، فقد تم إنشاء مكتب لحماية المجني عليهم والشهود في جريمة الإتجار بالأشخاص بالتنسيق مع النيابة العامة لتلقي طلبات فرض الحماية الأمنية واتخاذ ما يلزم للحيلولة دون التعرض لأي خطر من أي شخص نتيجة الإبلاغ عن الجريمة، أو نتيجة رفض التنازل عن الجناة، إلى جانب توفير الإيواء للضحايا والضحايا المحتملين لحين صدور امر من النيابة بإنهاء الإيداع، او طلب الضحية إنهائه، مع متابعتها.</w:t>
      </w:r>
    </w:p>
    <w:p w14:paraId="014BB988" w14:textId="33F6FCC6" w:rsidR="00ED7A69" w:rsidRDefault="00ED7A69" w:rsidP="005A3966">
      <w:pPr>
        <w:jc w:val="both"/>
        <w:rPr>
          <w:rFonts w:ascii="Sakkal Majalla" w:hAnsi="Sakkal Majalla" w:cs="Sakkal Majalla"/>
          <w:sz w:val="36"/>
          <w:szCs w:val="36"/>
          <w:rtl/>
        </w:rPr>
      </w:pPr>
      <w:r w:rsidRPr="00A4703E">
        <w:rPr>
          <w:rFonts w:ascii="Sakkal Majalla" w:hAnsi="Sakkal Majalla" w:cs="Sakkal Majalla"/>
          <w:sz w:val="36"/>
          <w:szCs w:val="36"/>
          <w:rtl/>
        </w:rPr>
        <w:t>إن هذه التشريعات والإجراءات المتعاقبة، والعملية الإصلاحية المستمرة بالتعاون مع المنظمات الدولية والوكالات الأممية تؤكد على حرص مملكة البحرين على صون حقوق العمالة الوافدة وحمايتهم باعتبارها جزء من النسيج الاجتماعي في مجتمعها، والتزامًا تجاه الاتفاقيات والبروتوكولات الدولية التي انضمت لها المملكة في هذا السياق.</w:t>
      </w:r>
    </w:p>
    <w:p w14:paraId="68089145" w14:textId="1E720C66" w:rsidR="00ED7A69" w:rsidRPr="00E01AB8" w:rsidRDefault="00E01AB8" w:rsidP="00355178">
      <w:pPr>
        <w:pStyle w:val="Heading1"/>
        <w:rPr>
          <w:rtl/>
        </w:rPr>
      </w:pPr>
      <w:bookmarkStart w:id="16" w:name="_Toc214475263"/>
      <w:r w:rsidRPr="00E01AB8">
        <w:rPr>
          <w:rFonts w:hint="cs"/>
          <w:rtl/>
        </w:rPr>
        <w:t xml:space="preserve">المحور السادس عشر: </w:t>
      </w:r>
      <w:r w:rsidR="00ED7A69" w:rsidRPr="00E01AB8">
        <w:rPr>
          <w:rtl/>
        </w:rPr>
        <w:t xml:space="preserve">الإبعاد </w:t>
      </w:r>
      <w:r w:rsidR="00443F25">
        <w:rPr>
          <w:rFonts w:hint="cs"/>
          <w:rtl/>
        </w:rPr>
        <w:t>و</w:t>
      </w:r>
      <w:r w:rsidR="00ED7A69" w:rsidRPr="00E01AB8">
        <w:rPr>
          <w:rtl/>
        </w:rPr>
        <w:t>عدم الإعادة القسرية</w:t>
      </w:r>
      <w:r w:rsidR="00ED7A69" w:rsidRPr="00E01AB8">
        <w:rPr>
          <w:rFonts w:hint="cs"/>
          <w:rtl/>
        </w:rPr>
        <w:t>:</w:t>
      </w:r>
      <w:bookmarkEnd w:id="16"/>
    </w:p>
    <w:p w14:paraId="2BB9EA7F" w14:textId="77777777" w:rsidR="00ED7A69" w:rsidRPr="008D5F36" w:rsidRDefault="00ED7A69" w:rsidP="00ED7A69">
      <w:pPr>
        <w:jc w:val="both"/>
        <w:rPr>
          <w:rFonts w:ascii="Sakkal Majalla" w:hAnsi="Sakkal Majalla" w:cs="Sakkal Majalla"/>
          <w:sz w:val="36"/>
          <w:szCs w:val="36"/>
          <w:rtl/>
        </w:rPr>
      </w:pPr>
      <w:r w:rsidRPr="008D5F36">
        <w:rPr>
          <w:rFonts w:ascii="Sakkal Majalla" w:hAnsi="Sakkal Majalla" w:cs="Sakkal Majalla"/>
          <w:sz w:val="36"/>
          <w:szCs w:val="36"/>
          <w:rtl/>
        </w:rPr>
        <w:t>جاء في ميثاق العمل الوطني في البند ثانياً والمتعلق بكفالة الحريات الشخصية والمساواة، على أن "2 - الحرية الشخصية مكفولة وفـقاً للقانون، فلا يجوز القبض على إنسان أو توقيفه أو حبسه أو تـفـتيشه أو تحديد إقامته أو تـقيـيد حريته في الإقامة أو التـنقل، إلا وفق القانون وتحت رقابة القضاء."</w:t>
      </w:r>
    </w:p>
    <w:p w14:paraId="1665C93B" w14:textId="77777777" w:rsidR="00ED7A69" w:rsidRPr="008D5F36" w:rsidRDefault="00ED7A69" w:rsidP="00ED7A69">
      <w:pPr>
        <w:jc w:val="both"/>
        <w:rPr>
          <w:rFonts w:ascii="Sakkal Majalla" w:hAnsi="Sakkal Majalla" w:cs="Sakkal Majalla"/>
          <w:sz w:val="36"/>
          <w:szCs w:val="36"/>
          <w:rtl/>
        </w:rPr>
      </w:pPr>
      <w:r w:rsidRPr="008D5F36">
        <w:rPr>
          <w:rFonts w:ascii="Sakkal Majalla" w:hAnsi="Sakkal Majalla" w:cs="Sakkal Majalla"/>
          <w:sz w:val="36"/>
          <w:szCs w:val="36"/>
          <w:rtl/>
        </w:rPr>
        <w:t>ونص الدستور في المادة (19) منه على أن "أ- الحرية الشخصية مكفولة وفقاً للقانون.</w:t>
      </w:r>
    </w:p>
    <w:p w14:paraId="59E58DA9" w14:textId="77777777" w:rsidR="00ED7A69" w:rsidRPr="008D5F36" w:rsidRDefault="00ED7A69" w:rsidP="00ED7A69">
      <w:pPr>
        <w:jc w:val="both"/>
        <w:rPr>
          <w:rFonts w:ascii="Sakkal Majalla" w:hAnsi="Sakkal Majalla" w:cs="Sakkal Majalla"/>
          <w:sz w:val="36"/>
          <w:szCs w:val="36"/>
          <w:rtl/>
        </w:rPr>
      </w:pPr>
      <w:r w:rsidRPr="008D5F36">
        <w:rPr>
          <w:rFonts w:ascii="Sakkal Majalla" w:hAnsi="Sakkal Majalla" w:cs="Sakkal Majalla"/>
          <w:sz w:val="36"/>
          <w:szCs w:val="36"/>
          <w:rtl/>
        </w:rPr>
        <w:t>ب- لا يجوز القبض على إنسان أو توقيفه أو حبسه أو تفتيشه أو تحديد إقامته أو تقييد حريته في الإقامة أو التنقل إلا وفق أحكام القانون وبرقابة من القضاء."</w:t>
      </w:r>
    </w:p>
    <w:p w14:paraId="56787332" w14:textId="77777777" w:rsidR="00ED7A69" w:rsidRPr="008D5F36" w:rsidRDefault="00ED7A69" w:rsidP="00ED7A69">
      <w:pPr>
        <w:jc w:val="both"/>
        <w:rPr>
          <w:rFonts w:ascii="Sakkal Majalla" w:hAnsi="Sakkal Majalla" w:cs="Sakkal Majalla"/>
          <w:sz w:val="36"/>
          <w:szCs w:val="36"/>
          <w:rtl/>
        </w:rPr>
      </w:pPr>
      <w:r w:rsidRPr="008D5F36">
        <w:rPr>
          <w:rFonts w:ascii="Sakkal Majalla" w:hAnsi="Sakkal Majalla" w:cs="Sakkal Majalla"/>
          <w:sz w:val="36"/>
          <w:szCs w:val="36"/>
          <w:rtl/>
        </w:rPr>
        <w:t>كما نص في المادة (17/ب) على أن "يحظر إبعاد المواطن عن البحرين أو منعه من العودة إليها."</w:t>
      </w:r>
    </w:p>
    <w:p w14:paraId="65E82718" w14:textId="77777777" w:rsidR="00ED7A69" w:rsidRPr="008D5F36" w:rsidRDefault="00ED7A69" w:rsidP="00ED7A69">
      <w:pPr>
        <w:jc w:val="both"/>
        <w:rPr>
          <w:rFonts w:ascii="Sakkal Majalla" w:hAnsi="Sakkal Majalla" w:cs="Sakkal Majalla"/>
          <w:sz w:val="36"/>
          <w:szCs w:val="36"/>
          <w:rtl/>
        </w:rPr>
      </w:pPr>
      <w:r w:rsidRPr="008D5F36">
        <w:rPr>
          <w:rFonts w:ascii="Sakkal Majalla" w:hAnsi="Sakkal Majalla" w:cs="Sakkal Majalla"/>
          <w:sz w:val="36"/>
          <w:szCs w:val="36"/>
          <w:rtl/>
        </w:rPr>
        <w:t>ونص في المادة (21) على أن "تسليم اللاجئين السياسيين محظور."</w:t>
      </w:r>
    </w:p>
    <w:p w14:paraId="1630AD12" w14:textId="77777777" w:rsidR="00ED7A69" w:rsidRPr="008D5F36" w:rsidRDefault="00ED7A69" w:rsidP="00ED7A69">
      <w:pPr>
        <w:jc w:val="both"/>
        <w:rPr>
          <w:rFonts w:ascii="Sakkal Majalla" w:hAnsi="Sakkal Majalla" w:cs="Sakkal Majalla"/>
          <w:sz w:val="36"/>
          <w:szCs w:val="36"/>
          <w:rtl/>
        </w:rPr>
      </w:pPr>
      <w:r w:rsidRPr="008D5F36">
        <w:rPr>
          <w:rFonts w:ascii="Sakkal Majalla" w:hAnsi="Sakkal Majalla" w:cs="Sakkal Majalla"/>
          <w:sz w:val="36"/>
          <w:szCs w:val="36"/>
          <w:rtl/>
        </w:rPr>
        <w:lastRenderedPageBreak/>
        <w:t>وقد نظم الباب الثاني من قانون الإجراءات تفصيلاً الأحكام المتعلقة بتسليم المتهمين والمحكوم عليهم والإنابة القضائية، حيث نص على أنه مع عدم الإخلال بأحكام المعاهدات والاتفاقيات الدولية التي لها قوة القانون في مملكة البحرين، يكون تسليم الأشخاص المحكوم عليهم أو المتهمين إلى الدولة الأجنبية التي تطلب استلامهم لتنفيذ الأحكام الأجنبية الصادرة عليهم أو لمحاكمتهم جنائياً طبقاً للأحكام التالية ولقواعد القانون الدولي العام فيما لم يرد في شأنه نص خاص.</w:t>
      </w:r>
    </w:p>
    <w:p w14:paraId="646C4DD9" w14:textId="4A418BF7" w:rsidR="00ED7A69" w:rsidRPr="008D5F36" w:rsidRDefault="00ED7A69" w:rsidP="00ED7A69">
      <w:pPr>
        <w:jc w:val="both"/>
        <w:rPr>
          <w:rFonts w:ascii="Sakkal Majalla" w:hAnsi="Sakkal Majalla" w:cs="Sakkal Majalla"/>
          <w:sz w:val="36"/>
          <w:szCs w:val="36"/>
          <w:rtl/>
        </w:rPr>
      </w:pPr>
      <w:r w:rsidRPr="008D5F36">
        <w:rPr>
          <w:rFonts w:ascii="Sakkal Majalla" w:hAnsi="Sakkal Majalla" w:cs="Sakkal Majalla"/>
          <w:sz w:val="36"/>
          <w:szCs w:val="36"/>
          <w:rtl/>
        </w:rPr>
        <w:t xml:space="preserve">ويشترط للتسليم أن تكون الجريمة قد ارتكبت في إقليم الدولة طالبة التسليم، أو ارتكبت خارج إقليمها وكانت قوانينها تعاقب على ذلك، وأن تكون الجريمة جناية أو جنحة معاقباً عليها في كل من قانون مملكة البحرين وقانون الدولة طالبة التسليم بالحبس مدة سنة على الأقل أو أن يكون المطلوب تسليمه عن هذه الجريمة محكوماً عليه بالحبس مدة ستة أشهر على الأقل.  وإذا كان الشخص المطلوب تسليمه قيد التحقيق أو المحاكمة عن جريمة أخرى في مملكة البحرين فإن تسليمه يؤجل حتى تنتهي محاكمته وتنفذ العقوبة المحكوم بها. وتختص بالنظر في طلبات التسليم وفي استيفاء شرائطه وإجراءاته المحكمة الكبرى الجنائية، ولها أن تصدر أمراً بتفتيش الأماكن التي تراها لازمة، </w:t>
      </w:r>
      <w:r w:rsidR="00085268" w:rsidRPr="008D5F36">
        <w:rPr>
          <w:rFonts w:ascii="Sakkal Majalla" w:hAnsi="Sakkal Majalla" w:cs="Sakkal Majalla" w:hint="cs"/>
          <w:sz w:val="36"/>
          <w:szCs w:val="36"/>
          <w:rtl/>
        </w:rPr>
        <w:t>وتصدر</w:t>
      </w:r>
      <w:r w:rsidRPr="008D5F36">
        <w:rPr>
          <w:rFonts w:ascii="Sakkal Majalla" w:hAnsi="Sakkal Majalla" w:cs="Sakkal Majalla"/>
          <w:sz w:val="36"/>
          <w:szCs w:val="36"/>
          <w:rtl/>
        </w:rPr>
        <w:t xml:space="preserve"> المحكمة الكبرى الجنائية قرارها مسبباً في طلب التسليم وتبلغه إلى وزيـر العدل لاتخاذ ما يلزم بشأنه.</w:t>
      </w:r>
    </w:p>
    <w:p w14:paraId="29F37485" w14:textId="77777777" w:rsidR="00ED7A69" w:rsidRPr="008D5F36" w:rsidRDefault="00ED7A69" w:rsidP="00ED7A69">
      <w:pPr>
        <w:jc w:val="both"/>
        <w:rPr>
          <w:rFonts w:ascii="Sakkal Majalla" w:hAnsi="Sakkal Majalla" w:cs="Sakkal Majalla"/>
          <w:sz w:val="36"/>
          <w:szCs w:val="36"/>
          <w:rtl/>
        </w:rPr>
      </w:pPr>
      <w:r w:rsidRPr="008D5F36">
        <w:rPr>
          <w:rFonts w:ascii="Sakkal Majalla" w:hAnsi="Sakkal Majalla" w:cs="Sakkal Majalla"/>
          <w:sz w:val="36"/>
          <w:szCs w:val="36"/>
          <w:rtl/>
        </w:rPr>
        <w:t>كما صدر القانون رقم (7) لسنة 2006 بالتصديق على الميثاق العربي لحقوق الإنسان، حيث نصت هذه الاتفاقية في المادة السادسة والعشرون منها على أنه: (1- لكل شخص يوجد بشكل قانوني على إقليم دولة طرف حرية التنقل واختيار مكان الإقامة في أية جهة من هذا الإقليم في حدود التشريعات النافذة.) كما نصت في المادة الثامنة والعشرون منها على أنه: (لكل شخص الحق في طلب اللجوء السياسي إلى بلد آخر هرباً من الاضطهاد، ولا ينتفع بهذا الحق من يجري تتبعه من أجل جريمة تهم الحق العام، ولا يجوز تسليم اللاجئين السياسيين.)</w:t>
      </w:r>
    </w:p>
    <w:p w14:paraId="0F197517" w14:textId="2D3E8A23" w:rsidR="00366C5D" w:rsidRPr="00920F54" w:rsidRDefault="00ED7A69" w:rsidP="00085268">
      <w:pPr>
        <w:jc w:val="both"/>
        <w:rPr>
          <w:rFonts w:ascii="Sakkal Majalla" w:hAnsi="Sakkal Majalla" w:cs="Sakkal Majalla"/>
          <w:sz w:val="36"/>
          <w:szCs w:val="36"/>
          <w:rtl/>
        </w:rPr>
      </w:pPr>
      <w:r w:rsidRPr="00085268">
        <w:rPr>
          <w:rFonts w:ascii="Sakkal Majalla" w:hAnsi="Sakkal Majalla" w:cs="Sakkal Majalla"/>
          <w:sz w:val="36"/>
          <w:szCs w:val="36"/>
          <w:rtl/>
        </w:rPr>
        <w:lastRenderedPageBreak/>
        <w:t xml:space="preserve">كما صدر القانون رقم (16) لسنة 2005 بالموافقة على الانضمام إلى الاتفاقية الدولية لمناهضة أخذ الرهائن، </w:t>
      </w:r>
      <w:r w:rsidRPr="00085268">
        <w:rPr>
          <w:rFonts w:ascii="Sakkal Majalla" w:hAnsi="Sakkal Majalla" w:cs="Sakkal Majalla" w:hint="cs"/>
          <w:sz w:val="36"/>
          <w:szCs w:val="36"/>
          <w:rtl/>
        </w:rPr>
        <w:t>وكذلك ال</w:t>
      </w:r>
      <w:r w:rsidRPr="00085268">
        <w:rPr>
          <w:rFonts w:ascii="Sakkal Majalla" w:hAnsi="Sakkal Majalla" w:cs="Sakkal Majalla"/>
          <w:sz w:val="36"/>
          <w:szCs w:val="36"/>
          <w:rtl/>
        </w:rPr>
        <w:t>مرسوم بقانون رقم (41) لسنة 1999بالتصديق على اتفاقية الرياض العربية للتعاون القضائي لعام 1983</w:t>
      </w:r>
      <w:r w:rsidRPr="00085268">
        <w:rPr>
          <w:rFonts w:ascii="Sakkal Majalla" w:hAnsi="Sakkal Majalla" w:cs="Sakkal Majalla" w:hint="cs"/>
          <w:sz w:val="36"/>
          <w:szCs w:val="36"/>
          <w:rtl/>
        </w:rPr>
        <w:t>.</w:t>
      </w:r>
    </w:p>
    <w:p w14:paraId="5EADAFD2" w14:textId="096F4C65" w:rsidR="00366C5D" w:rsidRPr="00E01AB8" w:rsidRDefault="00366C5D" w:rsidP="00355178">
      <w:pPr>
        <w:pStyle w:val="Heading1"/>
        <w:rPr>
          <w:rtl/>
        </w:rPr>
      </w:pPr>
      <w:bookmarkStart w:id="17" w:name="_Toc214475264"/>
      <w:r w:rsidRPr="00E01AB8">
        <w:rPr>
          <w:rFonts w:hint="cs"/>
          <w:rtl/>
        </w:rPr>
        <w:t xml:space="preserve">المحور </w:t>
      </w:r>
      <w:r w:rsidRPr="00085268">
        <w:rPr>
          <w:rFonts w:hint="cs"/>
          <w:rtl/>
        </w:rPr>
        <w:t>السا</w:t>
      </w:r>
      <w:r w:rsidR="00B65EF8" w:rsidRPr="00085268">
        <w:rPr>
          <w:rFonts w:hint="cs"/>
          <w:rtl/>
        </w:rPr>
        <w:t>بع</w:t>
      </w:r>
      <w:r w:rsidRPr="00E01AB8">
        <w:rPr>
          <w:rFonts w:hint="cs"/>
          <w:rtl/>
        </w:rPr>
        <w:t xml:space="preserve"> عشر: </w:t>
      </w:r>
      <w:r w:rsidRPr="00E01AB8">
        <w:rPr>
          <w:rtl/>
        </w:rPr>
        <w:t>ال</w:t>
      </w:r>
      <w:r w:rsidR="00B65EF8">
        <w:rPr>
          <w:rFonts w:hint="cs"/>
          <w:rtl/>
        </w:rPr>
        <w:t>هجرة واللجوء</w:t>
      </w:r>
      <w:r w:rsidRPr="00E01AB8">
        <w:rPr>
          <w:rFonts w:hint="cs"/>
          <w:rtl/>
        </w:rPr>
        <w:t>:</w:t>
      </w:r>
      <w:bookmarkEnd w:id="17"/>
    </w:p>
    <w:p w14:paraId="7AE975D7" w14:textId="77777777" w:rsidR="00B65EF8" w:rsidRPr="00B65EF8" w:rsidRDefault="00B65EF8" w:rsidP="00085268">
      <w:pPr>
        <w:jc w:val="lowKashida"/>
        <w:rPr>
          <w:rFonts w:ascii="Sakkal Majalla" w:hAnsi="Sakkal Majalla" w:cs="Sakkal Majalla"/>
          <w:sz w:val="36"/>
          <w:szCs w:val="36"/>
          <w:rtl/>
        </w:rPr>
      </w:pPr>
      <w:r w:rsidRPr="00B65EF8">
        <w:rPr>
          <w:rFonts w:ascii="Sakkal Majalla" w:hAnsi="Sakkal Majalla" w:cs="Sakkal Majalla"/>
          <w:sz w:val="36"/>
          <w:szCs w:val="36"/>
          <w:rtl/>
        </w:rPr>
        <w:t>تؤكد وزارة الداخلية أن مملكة البحرين تتعامل مع قضايا الهجرة واللجوء وفقاً لأحكام القوانين الوطنية والالتزامات الدولية ذات الصلة، وبما يوازن بين الاعتبارات الإنسانية ومتطلبات الأمن الوطني.</w:t>
      </w:r>
    </w:p>
    <w:p w14:paraId="2A480DDF" w14:textId="0E7113A3" w:rsidR="00B65EF8" w:rsidRPr="00B65EF8" w:rsidRDefault="00B65EF8" w:rsidP="00085268">
      <w:pPr>
        <w:jc w:val="lowKashida"/>
        <w:rPr>
          <w:rFonts w:ascii="Sakkal Majalla" w:hAnsi="Sakkal Majalla" w:cs="Sakkal Majalla"/>
          <w:sz w:val="36"/>
          <w:szCs w:val="36"/>
          <w:rtl/>
        </w:rPr>
      </w:pPr>
      <w:r w:rsidRPr="00B65EF8">
        <w:rPr>
          <w:rFonts w:ascii="Sakkal Majalla" w:hAnsi="Sakkal Majalla" w:cs="Sakkal Majalla"/>
          <w:sz w:val="36"/>
          <w:szCs w:val="36"/>
          <w:rtl/>
        </w:rPr>
        <w:t>كما أن الوزارة تتعامل مع الحالات الإنسانية التي قد تنشأ بصورة استثنائية وإنسانية، مع مراعاة مبدأ عدم الإعادة القسرية المنصوص عليه في اتفاقية مناهضة التعذيب.</w:t>
      </w:r>
    </w:p>
    <w:p w14:paraId="6EC3F6F0" w14:textId="0914AB97" w:rsidR="00B65EF8" w:rsidRPr="00B65EF8" w:rsidRDefault="00B65EF8" w:rsidP="00085268">
      <w:pPr>
        <w:jc w:val="lowKashida"/>
        <w:rPr>
          <w:rFonts w:ascii="Sakkal Majalla" w:hAnsi="Sakkal Majalla" w:cs="Sakkal Majalla"/>
          <w:sz w:val="36"/>
          <w:szCs w:val="36"/>
          <w:rtl/>
        </w:rPr>
      </w:pPr>
      <w:r w:rsidRPr="00B65EF8">
        <w:rPr>
          <w:rFonts w:ascii="Sakkal Majalla" w:hAnsi="Sakkal Majalla" w:cs="Sakkal Majalla"/>
          <w:sz w:val="36"/>
          <w:szCs w:val="36"/>
          <w:rtl/>
        </w:rPr>
        <w:t>وتحرص الوزارة على توفير الحماية والرعاية المؤقتة للأشخاص الذين قد يواجهون مخاطر حقيقية في حال اعادتهم الى بلدانهم وذلك بالتنسيق مع الجهات الحكومية المختصة، وبما يضمن عدم تعرض أي شخص لخطر التعذيب أو سوء المعاملة.</w:t>
      </w:r>
    </w:p>
    <w:p w14:paraId="6A41262A" w14:textId="03F48363" w:rsidR="00B65EF8" w:rsidRPr="00B65EF8" w:rsidRDefault="00B65EF8" w:rsidP="00085268">
      <w:pPr>
        <w:jc w:val="lowKashida"/>
        <w:rPr>
          <w:rFonts w:ascii="Sakkal Majalla" w:hAnsi="Sakkal Majalla" w:cs="Sakkal Majalla"/>
          <w:sz w:val="36"/>
          <w:szCs w:val="36"/>
          <w:rtl/>
        </w:rPr>
      </w:pPr>
      <w:r w:rsidRPr="00B65EF8">
        <w:rPr>
          <w:rFonts w:ascii="Sakkal Majalla" w:hAnsi="Sakkal Majalla" w:cs="Sakkal Majalla"/>
          <w:sz w:val="36"/>
          <w:szCs w:val="36"/>
          <w:rtl/>
        </w:rPr>
        <w:t>كما تنظم وزارة الداخلية ذلك من خلال شئون الجنسية والجوازات والإقامة، بما يحقق الضوابط القانونية ويحفظ الأمن والنظام العام، وفي الوقت ذاته يضمن معاملة إنسانية تراعي الكرامة والحقوق الأساسية لجميع المقيمين على أراضي مملكة البحرين دون تمييز.</w:t>
      </w:r>
    </w:p>
    <w:p w14:paraId="2E15D9F0" w14:textId="67FC6CB3" w:rsidR="00B65EF8" w:rsidRPr="00B65EF8" w:rsidRDefault="00B65EF8" w:rsidP="00085268">
      <w:pPr>
        <w:jc w:val="lowKashida"/>
        <w:rPr>
          <w:rFonts w:ascii="Sakkal Majalla" w:hAnsi="Sakkal Majalla" w:cs="Sakkal Majalla"/>
          <w:sz w:val="36"/>
          <w:szCs w:val="36"/>
          <w:rtl/>
        </w:rPr>
      </w:pPr>
      <w:r w:rsidRPr="00B65EF8">
        <w:rPr>
          <w:rFonts w:ascii="Sakkal Majalla" w:hAnsi="Sakkal Majalla" w:cs="Sakkal Majalla"/>
          <w:sz w:val="36"/>
          <w:szCs w:val="36"/>
          <w:rtl/>
        </w:rPr>
        <w:t>والجدير بالذكر انه لا يوجد لاجئين او مهاجرين في مملكة البحرين، وان مسألة دخول ومغادرة الأجانب تكون وفقاً لما نص عليه قانون الأجانب لعام 1965 وتعديلاته، والتي تبين بأن كل شخص أجنبي يدخل مملكة البحرين عبر منافذها يكون حاصلاً على تأشيرة وفقاً لما نظمه القانون.</w:t>
      </w:r>
    </w:p>
    <w:p w14:paraId="255C2593" w14:textId="7AEC0ADA" w:rsidR="00E01AB8" w:rsidRDefault="00B65EF8" w:rsidP="00085268">
      <w:pPr>
        <w:jc w:val="lowKashida"/>
        <w:rPr>
          <w:rFonts w:ascii="Sakkal Majalla" w:hAnsi="Sakkal Majalla" w:cs="Sakkal Majalla"/>
          <w:b/>
          <w:bCs/>
          <w:color w:val="C00000"/>
          <w:sz w:val="36"/>
          <w:szCs w:val="36"/>
          <w:rtl/>
        </w:rPr>
      </w:pPr>
      <w:r w:rsidRPr="00B65EF8">
        <w:rPr>
          <w:rFonts w:ascii="Sakkal Majalla" w:hAnsi="Sakkal Majalla" w:cs="Sakkal Majalla"/>
          <w:sz w:val="36"/>
          <w:szCs w:val="36"/>
          <w:rtl/>
        </w:rPr>
        <w:lastRenderedPageBreak/>
        <w:t>إضافة الى ذلك وقع سعادة وزير الخارجية مذكرة تفاهم بين حكومة مملكة البحرين والمفوضية السامية للأمم المتحدة لشئون اللاجئين، حول تبادل المعلومات للاجئين وطالبي اللجوء، وهو ما يهدف الى تقديم العون ودعم اللاجئين في دول الشرق الأوسط</w:t>
      </w:r>
      <w:r>
        <w:rPr>
          <w:rFonts w:ascii="Sakkal Majalla" w:hAnsi="Sakkal Majalla" w:cs="Sakkal Majalla" w:hint="cs"/>
          <w:sz w:val="36"/>
          <w:szCs w:val="36"/>
          <w:rtl/>
        </w:rPr>
        <w:t>.</w:t>
      </w:r>
    </w:p>
    <w:p w14:paraId="5B1A4700" w14:textId="23342CE0" w:rsidR="00480050" w:rsidRPr="00E01AB8" w:rsidRDefault="00E01AB8" w:rsidP="00355178">
      <w:pPr>
        <w:pStyle w:val="Heading1"/>
        <w:rPr>
          <w:rtl/>
        </w:rPr>
      </w:pPr>
      <w:bookmarkStart w:id="18" w:name="_Toc214475265"/>
      <w:r w:rsidRPr="00E01AB8">
        <w:rPr>
          <w:rFonts w:hint="cs"/>
          <w:rtl/>
        </w:rPr>
        <w:t xml:space="preserve">المحور </w:t>
      </w:r>
      <w:r w:rsidR="00085268">
        <w:rPr>
          <w:rFonts w:hint="cs"/>
          <w:rtl/>
        </w:rPr>
        <w:t>الثامن</w:t>
      </w:r>
      <w:r w:rsidRPr="00E01AB8">
        <w:rPr>
          <w:rFonts w:hint="cs"/>
          <w:rtl/>
        </w:rPr>
        <w:t xml:space="preserve"> عشر: </w:t>
      </w:r>
      <w:r w:rsidR="00F2093C" w:rsidRPr="00E01AB8">
        <w:rPr>
          <w:rFonts w:hint="cs"/>
          <w:rtl/>
        </w:rPr>
        <w:t xml:space="preserve">آلية </w:t>
      </w:r>
      <w:r w:rsidR="008B5A67">
        <w:rPr>
          <w:rFonts w:hint="cs"/>
          <w:rtl/>
        </w:rPr>
        <w:t>سحب و</w:t>
      </w:r>
      <w:r w:rsidR="00480050" w:rsidRPr="00E01AB8">
        <w:rPr>
          <w:rtl/>
        </w:rPr>
        <w:t>إسقاط الجنسية</w:t>
      </w:r>
      <w:r w:rsidR="00480050" w:rsidRPr="00E01AB8">
        <w:rPr>
          <w:rFonts w:hint="cs"/>
          <w:rtl/>
        </w:rPr>
        <w:t>:</w:t>
      </w:r>
      <w:bookmarkEnd w:id="18"/>
    </w:p>
    <w:p w14:paraId="4A6A237E" w14:textId="525088A2" w:rsidR="00B231DE" w:rsidRPr="00B231DE" w:rsidRDefault="00B231DE" w:rsidP="00085268">
      <w:pPr>
        <w:jc w:val="lowKashida"/>
        <w:rPr>
          <w:rFonts w:ascii="Sakkal Majalla" w:hAnsi="Sakkal Majalla" w:cs="Sakkal Majalla"/>
          <w:sz w:val="36"/>
          <w:szCs w:val="36"/>
          <w:rtl/>
        </w:rPr>
      </w:pPr>
      <w:r w:rsidRPr="00B231DE">
        <w:rPr>
          <w:rFonts w:ascii="Sakkal Majalla" w:hAnsi="Sakkal Majalla" w:cs="Sakkal Majalla"/>
          <w:sz w:val="36"/>
          <w:szCs w:val="36"/>
          <w:rtl/>
        </w:rPr>
        <w:t>تؤكد وزارة الداخلية ان اسقاط وسحب الجنسية في مملكة البحرين يتم وفقاً لأحكام قانون الجنسية البحريني لعام 1963، وبناءً على إجراءات قانونية واضحة تضمن احترام حقوق الافراد، ويتم مراعاة متطلبات الأمن والمصلحة العامة، وتلتزم الوزارة بتطبيق هذه الإجراءات في إطار سيادة القانون، وبما ينسجم مع المعايير الدستورية والاتفاقيات الدولية التي تكفل الحق في الجنسية وعدم التعسف في سحبها او اسقاطها.</w:t>
      </w:r>
    </w:p>
    <w:p w14:paraId="1220DCA2" w14:textId="4115A780" w:rsidR="00B231DE" w:rsidRPr="00B231DE" w:rsidRDefault="00B231DE" w:rsidP="00085268">
      <w:pPr>
        <w:jc w:val="lowKashida"/>
        <w:rPr>
          <w:rFonts w:ascii="Sakkal Majalla" w:hAnsi="Sakkal Majalla" w:cs="Sakkal Majalla"/>
          <w:sz w:val="36"/>
          <w:szCs w:val="36"/>
          <w:rtl/>
        </w:rPr>
      </w:pPr>
      <w:r w:rsidRPr="00B231DE">
        <w:rPr>
          <w:rFonts w:ascii="Sakkal Majalla" w:hAnsi="Sakkal Majalla" w:cs="Sakkal Majalla"/>
          <w:sz w:val="36"/>
          <w:szCs w:val="36"/>
          <w:rtl/>
        </w:rPr>
        <w:t>كما نص دستور مملكة البحرين في المادة (17) منه على ان " الجنسية البحرينية يحددها القانون، ولا يجوز اسقاطها عمن يتمتع بها الا في حالة الخيانة العظمة، والاحوال الأخرى التي يحددها القانون.</w:t>
      </w:r>
    </w:p>
    <w:p w14:paraId="1683DA33" w14:textId="3C903782" w:rsidR="00B231DE" w:rsidRPr="00B231DE" w:rsidRDefault="00B231DE" w:rsidP="00085268">
      <w:pPr>
        <w:jc w:val="lowKashida"/>
        <w:rPr>
          <w:rFonts w:ascii="Sakkal Majalla" w:hAnsi="Sakkal Majalla" w:cs="Sakkal Majalla"/>
          <w:sz w:val="36"/>
          <w:szCs w:val="36"/>
          <w:rtl/>
        </w:rPr>
      </w:pPr>
      <w:r w:rsidRPr="00B231DE">
        <w:rPr>
          <w:rFonts w:ascii="Sakkal Majalla" w:hAnsi="Sakkal Majalla" w:cs="Sakkal Majalla"/>
          <w:sz w:val="36"/>
          <w:szCs w:val="36"/>
          <w:rtl/>
        </w:rPr>
        <w:t>بالنسبة لإسقاط أو سحب الجنسية فإنه يكون في حالة توافر الحالات المنصوص عليها في قانون الجنسية. وقد تم تعديل قانون الجنسية بالقانون رقم (16) لسنة 2019حيث تم إلغاء المادة 24 مكرراً من قانون حماية المجتمع من الأعمال الإرهابية والتي كانت توجب الحكم بالإسقاط عند الحكم بالإدانة عن بعض الجرائم الإرهابية. كما ان الحالات الواردة لإسقاط او سحب الجنسية واردة على سبيل الحصر ولا يجوز التوسع فيها وتخضع للرقابة.</w:t>
      </w:r>
    </w:p>
    <w:p w14:paraId="23CDA4F5" w14:textId="41BAA5CF" w:rsidR="00B231DE" w:rsidRPr="00B231DE" w:rsidRDefault="00B231DE" w:rsidP="00085268">
      <w:pPr>
        <w:jc w:val="lowKashida"/>
        <w:rPr>
          <w:rFonts w:ascii="Sakkal Majalla" w:hAnsi="Sakkal Majalla" w:cs="Sakkal Majalla"/>
          <w:sz w:val="36"/>
          <w:szCs w:val="36"/>
          <w:rtl/>
        </w:rPr>
      </w:pPr>
      <w:r w:rsidRPr="00B231DE">
        <w:rPr>
          <w:rFonts w:ascii="Sakkal Majalla" w:hAnsi="Sakkal Majalla" w:cs="Sakkal Majalla"/>
          <w:sz w:val="36"/>
          <w:szCs w:val="36"/>
          <w:rtl/>
        </w:rPr>
        <w:t>وقد نص القانون على انه يجوز بقرار مسبب من مجلس الوزراء وبناءً على عرض وزير الداخلية اسقاط الجنسية البحرينية عمن يتمتع بها في أي من الحالات الآتية: إذا دخل الخدمة العسكرية لإحدى الدول الأجنبية، إذا ساعد او انخرط في خدمة دولة معادية، إذا تسبب في الاضرار بمصالح المملكة او تصرف تصرفاً يناقض واجب الولاء لها.</w:t>
      </w:r>
    </w:p>
    <w:p w14:paraId="233E10D7" w14:textId="5E91260C" w:rsidR="00B231DE" w:rsidRPr="00B231DE" w:rsidRDefault="00B231DE" w:rsidP="00085268">
      <w:pPr>
        <w:jc w:val="lowKashida"/>
        <w:rPr>
          <w:rFonts w:ascii="Sakkal Majalla" w:hAnsi="Sakkal Majalla" w:cs="Sakkal Majalla"/>
          <w:sz w:val="36"/>
          <w:szCs w:val="36"/>
          <w:rtl/>
        </w:rPr>
      </w:pPr>
      <w:r w:rsidRPr="00B231DE">
        <w:rPr>
          <w:rFonts w:ascii="Sakkal Majalla" w:hAnsi="Sakkal Majalla" w:cs="Sakkal Majalla"/>
          <w:sz w:val="36"/>
          <w:szCs w:val="36"/>
          <w:rtl/>
        </w:rPr>
        <w:lastRenderedPageBreak/>
        <w:t>وتجدر الإشارة على ان تشريعاتنا الوطنية تتفق مع كافة المواثيق والالتزامات الدولية وتنص عليها كافة قوانين الدول او غيرها من الحالات التي تضر مصلحة الدول وهي حالات محدودة (الانضمام للخدمة العسكرية لدول اجنبية معادية او استعمال الأسلحة المتفجرة لغرض إرهابي</w:t>
      </w:r>
      <w:r w:rsidR="00085268">
        <w:rPr>
          <w:rFonts w:ascii="Sakkal Majalla" w:hAnsi="Sakkal Majalla" w:cs="Sakkal Majalla" w:hint="cs"/>
          <w:sz w:val="36"/>
          <w:szCs w:val="36"/>
          <w:rtl/>
        </w:rPr>
        <w:t>).</w:t>
      </w:r>
    </w:p>
    <w:p w14:paraId="3BD3AAAB" w14:textId="36362922" w:rsidR="00847A24" w:rsidRDefault="00B231DE" w:rsidP="000E357F">
      <w:pPr>
        <w:jc w:val="lowKashida"/>
        <w:rPr>
          <w:rFonts w:ascii="Sakkal Majalla" w:hAnsi="Sakkal Majalla" w:cs="Sakkal Majalla"/>
          <w:sz w:val="36"/>
          <w:szCs w:val="36"/>
          <w:rtl/>
        </w:rPr>
      </w:pPr>
      <w:r w:rsidRPr="00B231DE">
        <w:rPr>
          <w:rFonts w:ascii="Sakkal Majalla" w:hAnsi="Sakkal Majalla" w:cs="Sakkal Majalla"/>
          <w:sz w:val="36"/>
          <w:szCs w:val="36"/>
          <w:rtl/>
        </w:rPr>
        <w:t xml:space="preserve"> كما صدر امر من جلالة الملك بتثبيت جنسية أكثر من (550) شخص صدرت بحقهم احكام بإسقاط الجنسية وذلك تطبيقاً لما نصت عليه المادة (24 مكرر) من القانون رقم 58 لسنة 2006 بشأن حماية المجتمع من الاعمال الإرهابية، ويأتي استكمالاً لما نصت عليه المادة المذكورة مع عدم نفاذ الحكم الا بموافقة ملك البلاد.</w:t>
      </w:r>
    </w:p>
    <w:p w14:paraId="5126C687" w14:textId="5892A084" w:rsidR="00F256A7" w:rsidRPr="00E01AB8" w:rsidRDefault="00F256A7" w:rsidP="00355178">
      <w:pPr>
        <w:pStyle w:val="Heading1"/>
        <w:rPr>
          <w:rtl/>
        </w:rPr>
      </w:pPr>
      <w:bookmarkStart w:id="19" w:name="_Toc214475266"/>
      <w:r w:rsidRPr="00E01AB8">
        <w:rPr>
          <w:rFonts w:hint="cs"/>
          <w:rtl/>
        </w:rPr>
        <w:t xml:space="preserve">المحور </w:t>
      </w:r>
      <w:r w:rsidR="00085268">
        <w:rPr>
          <w:rFonts w:hint="cs"/>
          <w:rtl/>
        </w:rPr>
        <w:t>التاسع عشر</w:t>
      </w:r>
      <w:r w:rsidRPr="00E01AB8">
        <w:rPr>
          <w:rFonts w:hint="cs"/>
          <w:rtl/>
        </w:rPr>
        <w:t xml:space="preserve">: </w:t>
      </w:r>
      <w:r w:rsidR="0042697B">
        <w:rPr>
          <w:rFonts w:hint="cs"/>
          <w:rtl/>
        </w:rPr>
        <w:t>الحماية</w:t>
      </w:r>
      <w:r w:rsidRPr="00E01AB8">
        <w:rPr>
          <w:rFonts w:hint="cs"/>
          <w:rtl/>
        </w:rPr>
        <w:t xml:space="preserve"> </w:t>
      </w:r>
      <w:r w:rsidR="000F6024">
        <w:rPr>
          <w:rFonts w:hint="cs"/>
          <w:rtl/>
        </w:rPr>
        <w:t xml:space="preserve">من </w:t>
      </w:r>
      <w:r w:rsidR="00EA66DA">
        <w:rPr>
          <w:rFonts w:hint="cs"/>
          <w:rtl/>
        </w:rPr>
        <w:t>الاحتجاز التعسفي</w:t>
      </w:r>
      <w:r w:rsidRPr="00E01AB8">
        <w:rPr>
          <w:rFonts w:hint="cs"/>
          <w:rtl/>
        </w:rPr>
        <w:t>:</w:t>
      </w:r>
      <w:bookmarkEnd w:id="19"/>
    </w:p>
    <w:p w14:paraId="243E3FAC" w14:textId="7EE4B249" w:rsidR="00EA66DA" w:rsidRPr="00EA66DA" w:rsidRDefault="00EA66DA" w:rsidP="00085268">
      <w:pPr>
        <w:jc w:val="both"/>
        <w:rPr>
          <w:rFonts w:ascii="Sakkal Majalla" w:hAnsi="Sakkal Majalla" w:cs="Sakkal Majalla"/>
          <w:sz w:val="36"/>
          <w:szCs w:val="36"/>
        </w:rPr>
      </w:pPr>
      <w:r w:rsidRPr="00EA66DA">
        <w:rPr>
          <w:rFonts w:ascii="Sakkal Majalla" w:hAnsi="Sakkal Majalla" w:cs="Sakkal Majalla"/>
          <w:sz w:val="36"/>
          <w:szCs w:val="36"/>
          <w:rtl/>
        </w:rPr>
        <w:t>تؤكد مملكة البحرين التزامها التام بمنع أي حالات احتجاز تعسفي، وضمان ان جميع حالات الحرمان من الحرية تتم وفقاً للقانون وبتوجيه من السلطات القضائية المختصة، وتحرص وزارة الداخلية على تطبيق الإجراءات القانونية المنصوص عليها في قانون الإجراءات الجنائية، بما يكفل للموقوفين والمتهمين حقوقهم القانونية والإنسانية، مثل ابلاغهم بأسباب توقيفهم، وتمكينهم من التواصل مع ذويهم ومحاميهم، كما تعمل الوزارة على تعزيز ثقافة احترام سيادة القانون بين منتسبيها، وتخضع مراكز التوقيف لرقابة دورية من قبل الجهات المختصة، بما يضمن عدم وقوع أي ممارسات تعسفية ، وتعمل الوزارة على تكريس مبدأ العدالة والشفافية في جميع مراحل جمع الاستدلال والتوقيف.</w:t>
      </w:r>
    </w:p>
    <w:p w14:paraId="19617115" w14:textId="54FC0900" w:rsidR="00EA66DA" w:rsidRPr="00EA66DA" w:rsidRDefault="00EA66DA" w:rsidP="00085268">
      <w:pPr>
        <w:jc w:val="both"/>
        <w:rPr>
          <w:rFonts w:ascii="Sakkal Majalla" w:hAnsi="Sakkal Majalla" w:cs="Sakkal Majalla"/>
          <w:sz w:val="36"/>
          <w:szCs w:val="36"/>
        </w:rPr>
      </w:pPr>
      <w:r w:rsidRPr="00EA66DA">
        <w:rPr>
          <w:rFonts w:ascii="Sakkal Majalla" w:hAnsi="Sakkal Majalla" w:cs="Sakkal Majalla"/>
          <w:sz w:val="36"/>
          <w:szCs w:val="36"/>
          <w:rtl/>
        </w:rPr>
        <w:t xml:space="preserve">ونؤكد مرة اخرى أن جميع حالات التوقيف تتم وفقا لأحكام قانون الإجراءات الجنائية رقم (46) لسنة 2002، ويجيز القانون التظلم والطعن في تلك الأوامر أمام القضاء، وأي حالة انتهاك أيا كان نوعها معاقب عليها بمقتضى القانون ولو كان مرتكبها من أفراد إنفاذ القانون. حيث تولي مملكة البحرين اهتماماً كبيرا للحفاظ على حقوق وحريات الافراد، ويتم محاسبة منتسبي الوزارة على تجاوزاتهم الفردية وفقاً لقانون العقوبات الصادر بالمرسوم بقانون رقم (15) لسنة </w:t>
      </w:r>
      <w:r w:rsidRPr="00EA66DA">
        <w:rPr>
          <w:rFonts w:ascii="Sakkal Majalla" w:hAnsi="Sakkal Majalla" w:cs="Sakkal Majalla"/>
          <w:sz w:val="36"/>
          <w:szCs w:val="36"/>
          <w:rtl/>
        </w:rPr>
        <w:lastRenderedPageBreak/>
        <w:t>1976 ومجازاتهم تأديبياً استناداً لقانون قوات الأمن العام الصادر بالمرسوم رقم (3) لسنة 1982.</w:t>
      </w:r>
    </w:p>
    <w:p w14:paraId="4A3C019B" w14:textId="77777777" w:rsidR="00EA66DA" w:rsidRPr="00EA66DA" w:rsidRDefault="00EA66DA" w:rsidP="00EA66DA">
      <w:pPr>
        <w:jc w:val="both"/>
        <w:rPr>
          <w:rFonts w:ascii="Sakkal Majalla" w:hAnsi="Sakkal Majalla" w:cs="Sakkal Majalla"/>
          <w:sz w:val="36"/>
          <w:szCs w:val="36"/>
        </w:rPr>
      </w:pPr>
      <w:r w:rsidRPr="00EA66DA">
        <w:rPr>
          <w:rFonts w:ascii="Sakkal Majalla" w:hAnsi="Sakkal Majalla" w:cs="Sakkal Majalla"/>
          <w:sz w:val="36"/>
          <w:szCs w:val="36"/>
          <w:rtl/>
        </w:rPr>
        <w:t>حيث تم اعداد دليل العمل للتوقيف والحبس الاحتياطي طبقاً للقوانين والأنظمة المحلية والمعايير والقواعد الدولية، ويتوافق الدليل مع مبادئ وزارة الداخلية ويهدف الى وضع إجراءات موحدة لأماكن التوقيف والحبس الاحتياطي في الأجهزة التابعة للوزارة، كما ان توجد معايير خاصة بإجراءات التوقيف في حال صدور امر بتوقيف المدعى عليه، يتم نقله للفحص الطبي والعرض على الطبيب، وذلك لصرف ادوية العلاج اللازمة له، ويتم قراءة استمارة حقوق الموقوف وتوقيعه عليها، ثم تجرد امانته وتحفظ في الخزنة، ويسمح له الاتصال بأهله ومحاميه وسفارته اذا كان اجنبياً لإشعارهم بتوقيفه.</w:t>
      </w:r>
    </w:p>
    <w:p w14:paraId="7A36C90C" w14:textId="79B7748D" w:rsidR="00EA66DA" w:rsidRDefault="00EA66DA" w:rsidP="00847A24">
      <w:pPr>
        <w:jc w:val="both"/>
        <w:rPr>
          <w:rFonts w:ascii="Sakkal Majalla" w:hAnsi="Sakkal Majalla" w:cs="Sakkal Majalla"/>
          <w:sz w:val="36"/>
          <w:szCs w:val="36"/>
          <w:rtl/>
        </w:rPr>
      </w:pPr>
      <w:r w:rsidRPr="00EA66DA">
        <w:rPr>
          <w:rFonts w:ascii="Sakkal Majalla" w:hAnsi="Sakkal Majalla" w:cs="Sakkal Majalla"/>
          <w:sz w:val="36"/>
          <w:szCs w:val="36"/>
          <w:rtl/>
        </w:rPr>
        <w:t xml:space="preserve"> كما توجد آليات مستقلة مختصة بتحقيق وسائل الانتصاف وتقديم النصح والمساعدة وهي: الأمانة العامة للتظلمات، وحدة التحقيق الخاصة، المؤسسة الوطنية لحقوق الانسان، مفوضية حقوق السجناء والمحتجزين، لجنة تقييم وضعية الضحايا الأجانب للاتجار بالأشخاص، إدارة التدقيق والتحريات الداخلية المختصة بتلقي وفحص الشكاوى المقدمة من المواطنين والمقيمين ضد أعضاء قوات الامن العام.</w:t>
      </w:r>
    </w:p>
    <w:p w14:paraId="727308B1" w14:textId="1928E6DA" w:rsidR="00085268" w:rsidRPr="00EA66DA" w:rsidRDefault="00085268" w:rsidP="00085268">
      <w:pPr>
        <w:jc w:val="both"/>
        <w:rPr>
          <w:rFonts w:ascii="Sakkal Majalla" w:hAnsi="Sakkal Majalla" w:cs="Sakkal Majalla"/>
          <w:sz w:val="36"/>
          <w:szCs w:val="36"/>
        </w:rPr>
      </w:pPr>
      <w:r>
        <w:rPr>
          <w:rFonts w:ascii="Sakkal Majalla" w:hAnsi="Sakkal Majalla" w:cs="Sakkal Majalla" w:hint="cs"/>
          <w:sz w:val="36"/>
          <w:szCs w:val="36"/>
          <w:rtl/>
        </w:rPr>
        <w:t>علاوةً على ما تقدم تجدر الإشارة إلى عدد من الآليات الهامة في هذا الصدد، ومن أبرزها:</w:t>
      </w:r>
    </w:p>
    <w:p w14:paraId="00E86AFE" w14:textId="4346D6BE" w:rsidR="00EA66DA" w:rsidRPr="00085268" w:rsidRDefault="00085268" w:rsidP="00085268">
      <w:pPr>
        <w:jc w:val="both"/>
        <w:rPr>
          <w:rFonts w:ascii="Sakkal Majalla" w:hAnsi="Sakkal Majalla" w:cs="Sakkal Majalla"/>
          <w:sz w:val="36"/>
          <w:szCs w:val="36"/>
        </w:rPr>
      </w:pPr>
      <w:r>
        <w:rPr>
          <w:rFonts w:ascii="Sakkal Majalla" w:hAnsi="Sakkal Majalla" w:cs="Sakkal Majalla" w:hint="cs"/>
          <w:sz w:val="36"/>
          <w:szCs w:val="36"/>
          <w:rtl/>
        </w:rPr>
        <w:t xml:space="preserve">- </w:t>
      </w:r>
      <w:r w:rsidR="00EA66DA" w:rsidRPr="00EA66DA">
        <w:rPr>
          <w:rFonts w:ascii="Sakkal Majalla" w:hAnsi="Sakkal Majalla" w:cs="Sakkal Majalla"/>
          <w:sz w:val="36"/>
          <w:szCs w:val="36"/>
          <w:rtl/>
        </w:rPr>
        <w:t>توجد صناديق شكوى تابعة للأمانة العامة للتظلمات وإدارة التدقيق والتحريات الداخلية في مبنى التوقيف.</w:t>
      </w:r>
    </w:p>
    <w:p w14:paraId="65E563F8" w14:textId="64C1F6E7" w:rsidR="00EA66DA" w:rsidRPr="00085268" w:rsidRDefault="00085268" w:rsidP="00085268">
      <w:pPr>
        <w:jc w:val="both"/>
        <w:rPr>
          <w:rFonts w:ascii="Sakkal Majalla" w:hAnsi="Sakkal Majalla" w:cs="Sakkal Majalla"/>
          <w:sz w:val="36"/>
          <w:szCs w:val="36"/>
        </w:rPr>
      </w:pPr>
      <w:r>
        <w:rPr>
          <w:rFonts w:ascii="Sakkal Majalla" w:hAnsi="Sakkal Majalla" w:cs="Sakkal Majalla" w:hint="cs"/>
          <w:sz w:val="36"/>
          <w:szCs w:val="36"/>
          <w:rtl/>
        </w:rPr>
        <w:t xml:space="preserve">- </w:t>
      </w:r>
      <w:r w:rsidR="00EA66DA" w:rsidRPr="00EA66DA">
        <w:rPr>
          <w:rFonts w:ascii="Sakkal Majalla" w:hAnsi="Sakkal Majalla" w:cs="Sakkal Majalla"/>
          <w:sz w:val="36"/>
          <w:szCs w:val="36"/>
          <w:rtl/>
        </w:rPr>
        <w:t>توجد معايير خاصة بتوفير كاميرات المراقبة الأمنية (صوت وصورة) في جميع الأماكن التي يتواجد فيها الموقوفين وعلى مدار الساعة وذلك حفاظاً على أمن وسلامة الموقوفين.</w:t>
      </w:r>
    </w:p>
    <w:p w14:paraId="21FC691E" w14:textId="62AC261C" w:rsidR="00EA66DA" w:rsidRPr="00085268" w:rsidRDefault="00085268" w:rsidP="00085268">
      <w:pPr>
        <w:jc w:val="both"/>
        <w:rPr>
          <w:rFonts w:ascii="Sakkal Majalla" w:hAnsi="Sakkal Majalla" w:cs="Sakkal Majalla"/>
          <w:sz w:val="36"/>
          <w:szCs w:val="36"/>
        </w:rPr>
      </w:pPr>
      <w:r>
        <w:rPr>
          <w:rFonts w:ascii="Sakkal Majalla" w:hAnsi="Sakkal Majalla" w:cs="Sakkal Majalla" w:hint="cs"/>
          <w:sz w:val="36"/>
          <w:szCs w:val="36"/>
          <w:rtl/>
        </w:rPr>
        <w:t xml:space="preserve">- </w:t>
      </w:r>
      <w:r w:rsidR="00EA66DA" w:rsidRPr="00EA66DA">
        <w:rPr>
          <w:rFonts w:ascii="Sakkal Majalla" w:hAnsi="Sakkal Majalla" w:cs="Sakkal Majalla"/>
          <w:sz w:val="36"/>
          <w:szCs w:val="36"/>
          <w:rtl/>
        </w:rPr>
        <w:t>عرض حقوق وواجبات الموقوفين باللغة الإنجليزية والعربية في المراكز الأمنية.</w:t>
      </w:r>
    </w:p>
    <w:p w14:paraId="608D6C1C" w14:textId="646F3770" w:rsidR="00EA66DA" w:rsidRPr="00085268" w:rsidRDefault="00085268" w:rsidP="00085268">
      <w:pPr>
        <w:jc w:val="both"/>
        <w:rPr>
          <w:rFonts w:ascii="Sakkal Majalla" w:hAnsi="Sakkal Majalla" w:cs="Sakkal Majalla"/>
          <w:sz w:val="36"/>
          <w:szCs w:val="36"/>
        </w:rPr>
      </w:pPr>
      <w:r>
        <w:rPr>
          <w:rFonts w:ascii="Sakkal Majalla" w:hAnsi="Sakkal Majalla" w:cs="Sakkal Majalla" w:hint="cs"/>
          <w:sz w:val="36"/>
          <w:szCs w:val="36"/>
          <w:rtl/>
        </w:rPr>
        <w:lastRenderedPageBreak/>
        <w:t xml:space="preserve">- </w:t>
      </w:r>
      <w:r w:rsidR="00EA66DA" w:rsidRPr="00EA66DA">
        <w:rPr>
          <w:rFonts w:ascii="Sakkal Majalla" w:hAnsi="Sakkal Majalla" w:cs="Sakkal Majalla"/>
          <w:sz w:val="36"/>
          <w:szCs w:val="36"/>
          <w:rtl/>
        </w:rPr>
        <w:t>صدور قرار معالي وزير الداخلية رقم (14) لسنة 2012 بشأن مدونة سلوك رجال الشرطة والتي تتضمن المبادئ والالتزامات الواجب اتباعها ومساءلة من يخالفها قانوناً للتأكد من التزام رجال الأمن بعدم ارتكاب أي تجاوزات.</w:t>
      </w:r>
    </w:p>
    <w:p w14:paraId="46FCC808" w14:textId="5D9B819F" w:rsidR="00EA66DA" w:rsidRPr="00085268" w:rsidRDefault="00085268" w:rsidP="00085268">
      <w:pPr>
        <w:jc w:val="both"/>
        <w:rPr>
          <w:rFonts w:ascii="Sakkal Majalla" w:hAnsi="Sakkal Majalla" w:cs="Sakkal Majalla"/>
          <w:sz w:val="36"/>
          <w:szCs w:val="36"/>
        </w:rPr>
      </w:pPr>
      <w:r>
        <w:rPr>
          <w:rFonts w:ascii="Sakkal Majalla" w:hAnsi="Sakkal Majalla" w:cs="Sakkal Majalla" w:hint="cs"/>
          <w:sz w:val="36"/>
          <w:szCs w:val="36"/>
          <w:rtl/>
        </w:rPr>
        <w:t xml:space="preserve">- </w:t>
      </w:r>
      <w:r w:rsidR="00EA66DA" w:rsidRPr="00EA66DA">
        <w:rPr>
          <w:rFonts w:ascii="Sakkal Majalla" w:hAnsi="Sakkal Majalla" w:cs="Sakkal Majalla"/>
          <w:sz w:val="36"/>
          <w:szCs w:val="36"/>
          <w:rtl/>
        </w:rPr>
        <w:t>تم كذلك توقيع مذكرة تفاهم بين وزارة الداخلية واللجنة الدولية للصليب الأحمر في عام 2011، وبموجب هذه المذكرة يسمح لها بزيارة السجون ومراكز التوقيف.</w:t>
      </w:r>
    </w:p>
    <w:p w14:paraId="12907585" w14:textId="1D34912E" w:rsidR="00847A24" w:rsidRDefault="00085268" w:rsidP="000E357F">
      <w:pPr>
        <w:jc w:val="both"/>
        <w:rPr>
          <w:rFonts w:ascii="Sakkal Majalla" w:hAnsi="Sakkal Majalla" w:cs="Sakkal Majalla"/>
          <w:sz w:val="36"/>
          <w:szCs w:val="36"/>
          <w:rtl/>
        </w:rPr>
      </w:pPr>
      <w:r>
        <w:rPr>
          <w:rFonts w:ascii="Sakkal Majalla" w:hAnsi="Sakkal Majalla" w:cs="Sakkal Majalla" w:hint="cs"/>
          <w:sz w:val="36"/>
          <w:szCs w:val="36"/>
          <w:rtl/>
        </w:rPr>
        <w:t xml:space="preserve">- </w:t>
      </w:r>
      <w:r w:rsidR="00EA66DA" w:rsidRPr="00EA66DA">
        <w:rPr>
          <w:rFonts w:ascii="Sakkal Majalla" w:hAnsi="Sakkal Majalla" w:cs="Sakkal Majalla"/>
          <w:sz w:val="36"/>
          <w:szCs w:val="36"/>
          <w:rtl/>
        </w:rPr>
        <w:t>وجود نظام جنائي موحد (نجم) كمركز بيانات أمني بين وزارة الداخلية وجميع الأجهزة الأمنية الأخرى بمملكة البحرين، حيث يعمل النظام على تسجيل بيانات الموقوف وتتبعه، ويكون وقت تسجيل المحاضر في النظام غير قابل للتعديل (التاريخ، والوقت الذي يتم توقيف أي شخص فيه</w:t>
      </w:r>
    </w:p>
    <w:p w14:paraId="0FCE73C8" w14:textId="2033095F" w:rsidR="00BD29B8" w:rsidRPr="00E01AB8" w:rsidRDefault="00BD29B8" w:rsidP="00355178">
      <w:pPr>
        <w:pStyle w:val="Heading1"/>
        <w:rPr>
          <w:rtl/>
        </w:rPr>
      </w:pPr>
      <w:bookmarkStart w:id="20" w:name="_Toc214475267"/>
      <w:r w:rsidRPr="00E01AB8">
        <w:rPr>
          <w:rFonts w:hint="cs"/>
          <w:rtl/>
        </w:rPr>
        <w:t xml:space="preserve">المحور </w:t>
      </w:r>
      <w:r>
        <w:rPr>
          <w:rFonts w:hint="cs"/>
          <w:rtl/>
        </w:rPr>
        <w:t>العشرون</w:t>
      </w:r>
      <w:r w:rsidRPr="00E01AB8">
        <w:rPr>
          <w:rFonts w:hint="cs"/>
          <w:rtl/>
        </w:rPr>
        <w:t xml:space="preserve">: </w:t>
      </w:r>
      <w:r>
        <w:rPr>
          <w:rFonts w:hint="cs"/>
          <w:rtl/>
        </w:rPr>
        <w:t>الاختفاء القسري</w:t>
      </w:r>
      <w:bookmarkEnd w:id="20"/>
    </w:p>
    <w:p w14:paraId="3E10CA70" w14:textId="77777777" w:rsidR="000A0D5C" w:rsidRPr="000A0D5C" w:rsidRDefault="000A0D5C" w:rsidP="00085268">
      <w:pPr>
        <w:jc w:val="lowKashida"/>
        <w:rPr>
          <w:rFonts w:ascii="Sakkal Majalla" w:hAnsi="Sakkal Majalla" w:cs="Sakkal Majalla"/>
          <w:sz w:val="36"/>
          <w:szCs w:val="36"/>
        </w:rPr>
      </w:pPr>
      <w:r w:rsidRPr="000A0D5C">
        <w:rPr>
          <w:rFonts w:ascii="Sakkal Majalla" w:hAnsi="Sakkal Majalla" w:cs="Sakkal Majalla"/>
          <w:sz w:val="36"/>
          <w:szCs w:val="36"/>
          <w:rtl/>
        </w:rPr>
        <w:t>تؤكد وزارة الداخلية على أنه لا توجد حالات اختفاء قسري في مملكة البحرين وان كافة إجراءات القبض والتوقيف تتم وفقًا لأحكام قانون الإجراءات الجنائية الصادرة بالمرسوم رقم (46) لسنة 2002، تحت اشراف الجهات القضائية المختصة، وتلتزم وزارة الداخلية بضمان حقوق جميع الموقوفين، بما في ذلك تمكينهم من الاتصال بذويهم ومحاميهم، وابلاغهم بأسباب توقيفهم فورًا، وعرضهم على النيابة العامة خلال 48 ساعة، كما تولي الوزارة أهمية خاصة للشفافية وتوثيق جميع مراحل القاء القبض والتوقيف، تأكيدًا لنهجها القائم على احترام الكرامة الإنسانية وصون الحقوق القانونية لكل فرد، انسجامًا مع الدستور والاتفاقيات الدولية ذات الصلة.</w:t>
      </w:r>
    </w:p>
    <w:p w14:paraId="33104BE5" w14:textId="14427EDE" w:rsidR="000A0D5C" w:rsidRPr="000A0D5C" w:rsidRDefault="000A0D5C" w:rsidP="00085268">
      <w:pPr>
        <w:jc w:val="lowKashida"/>
        <w:rPr>
          <w:rFonts w:ascii="Sakkal Majalla" w:hAnsi="Sakkal Majalla" w:cs="Sakkal Majalla"/>
          <w:sz w:val="36"/>
          <w:szCs w:val="36"/>
        </w:rPr>
      </w:pPr>
      <w:r w:rsidRPr="000A0D5C">
        <w:rPr>
          <w:rFonts w:ascii="Sakkal Majalla" w:hAnsi="Sakkal Majalla" w:cs="Sakkal Majalla"/>
          <w:sz w:val="36"/>
          <w:szCs w:val="36"/>
          <w:rtl/>
        </w:rPr>
        <w:t>وانه لا يتم توقيف شخص الا بسبب قيامه بفعل مؤثم يخالف القانون البحريني وليس بسبب نشاطه الحقوقي او الاجتماعي او انتماءه الديني او غيره، ويتم توقيفه وتنفيذ الحكم الصادر بحقه في الأماكن المخصصة لذلك.</w:t>
      </w:r>
    </w:p>
    <w:p w14:paraId="133C5E45" w14:textId="77777777" w:rsidR="000A0D5C" w:rsidRPr="000A0D5C" w:rsidRDefault="000A0D5C" w:rsidP="00085268">
      <w:pPr>
        <w:jc w:val="lowKashida"/>
        <w:rPr>
          <w:rFonts w:ascii="Sakkal Majalla" w:hAnsi="Sakkal Majalla" w:cs="Sakkal Majalla"/>
          <w:sz w:val="36"/>
          <w:szCs w:val="36"/>
        </w:rPr>
      </w:pPr>
      <w:r w:rsidRPr="000A0D5C">
        <w:rPr>
          <w:rFonts w:ascii="Sakkal Majalla" w:hAnsi="Sakkal Majalla" w:cs="Sakkal Majalla"/>
          <w:sz w:val="36"/>
          <w:szCs w:val="36"/>
          <w:rtl/>
        </w:rPr>
        <w:lastRenderedPageBreak/>
        <w:t>كما تخضع إجراءات القبض على المتهمين لضوابط قانونية وإجرائية كما ان هناك العديد من الإجراءات الفعالة التي اتخذت من قبل وزارة الداخلية كضمانة للمتهم ومنها ما يلي:</w:t>
      </w:r>
    </w:p>
    <w:p w14:paraId="0DF93AE3" w14:textId="77777777" w:rsidR="000A0D5C" w:rsidRPr="000A0D5C" w:rsidRDefault="000A0D5C" w:rsidP="00085268">
      <w:pPr>
        <w:jc w:val="lowKashida"/>
        <w:rPr>
          <w:rFonts w:ascii="Sakkal Majalla" w:hAnsi="Sakkal Majalla" w:cs="Sakkal Majalla"/>
          <w:sz w:val="36"/>
          <w:szCs w:val="36"/>
        </w:rPr>
      </w:pPr>
      <w:r w:rsidRPr="000A0D5C">
        <w:rPr>
          <w:rFonts w:ascii="Sakkal Majalla" w:hAnsi="Sakkal Majalla" w:cs="Sakkal Majalla"/>
          <w:sz w:val="36"/>
          <w:szCs w:val="36"/>
          <w:rtl/>
        </w:rPr>
        <w:t>-عمليات الضبط التي يتم اتخاذها لا تتم إلا وفقا للإجراءات القانونية المنصوص عليها في قانون الإجراءات الجنائية في المادة 61 منه وبإشراف ومتابعة السلطة القضائية متمثلة في النيابة العامة وتحت رقابة القضاء.</w:t>
      </w:r>
    </w:p>
    <w:p w14:paraId="2D54C453" w14:textId="77777777" w:rsidR="000A0D5C" w:rsidRPr="000A0D5C" w:rsidRDefault="000A0D5C" w:rsidP="00085268">
      <w:pPr>
        <w:jc w:val="lowKashida"/>
        <w:rPr>
          <w:rFonts w:ascii="Sakkal Majalla" w:hAnsi="Sakkal Majalla" w:cs="Sakkal Majalla"/>
          <w:sz w:val="36"/>
          <w:szCs w:val="36"/>
        </w:rPr>
      </w:pPr>
      <w:r w:rsidRPr="000A0D5C">
        <w:rPr>
          <w:rFonts w:ascii="Sakkal Majalla" w:hAnsi="Sakkal Majalla" w:cs="Sakkal Majalla"/>
          <w:sz w:val="36"/>
          <w:szCs w:val="36"/>
          <w:rtl/>
        </w:rPr>
        <w:t>- يوجد نظام جنائي موحد بين المراكز الأمنية في الوزارة وبين النيابة العامة، حيث يتم فيه اعتماد المحاضر في النظام ويكون وقت تسجيل المحاضر في النظام غير قابل للتعديل (التاريخ، والوقت الذي يتم توقيف أي شخص فيه).</w:t>
      </w:r>
    </w:p>
    <w:p w14:paraId="3443B37E" w14:textId="27FC5DED" w:rsidR="00E01AB8" w:rsidRDefault="000A0D5C" w:rsidP="000A0D5C">
      <w:pPr>
        <w:jc w:val="both"/>
        <w:rPr>
          <w:rFonts w:ascii="Sakkal Majalla" w:hAnsi="Sakkal Majalla" w:cs="Sakkal Majalla"/>
          <w:sz w:val="36"/>
          <w:szCs w:val="36"/>
          <w:rtl/>
        </w:rPr>
      </w:pPr>
      <w:r w:rsidRPr="000A0D5C">
        <w:rPr>
          <w:rFonts w:ascii="Sakkal Majalla" w:hAnsi="Sakkal Majalla" w:cs="Sakkal Majalla"/>
          <w:sz w:val="36"/>
          <w:szCs w:val="36"/>
          <w:rtl/>
        </w:rPr>
        <w:t>- تقوم وزارة الداخلية بالتسجيل الصوتي والمرئي لكافة إجراءات جمع الاستدلال من خلال الكاميرات لضمان عدم حدوث أي تجاوزات من قبل الشرطة، وذلك استناداً الى التعليمات الصادرة من رئيس الأمن العام في عام 2012م.).</w:t>
      </w:r>
    </w:p>
    <w:p w14:paraId="7FDA3B18" w14:textId="3351454E" w:rsidR="003020FA" w:rsidRPr="00E01AB8" w:rsidRDefault="003020FA" w:rsidP="00355178">
      <w:pPr>
        <w:pStyle w:val="Heading1"/>
        <w:rPr>
          <w:rtl/>
        </w:rPr>
      </w:pPr>
      <w:bookmarkStart w:id="21" w:name="_Toc214475268"/>
      <w:r w:rsidRPr="00E01AB8">
        <w:rPr>
          <w:rFonts w:hint="cs"/>
          <w:rtl/>
        </w:rPr>
        <w:t xml:space="preserve">المحور </w:t>
      </w:r>
      <w:r>
        <w:rPr>
          <w:rFonts w:hint="cs"/>
          <w:rtl/>
        </w:rPr>
        <w:t>ا</w:t>
      </w:r>
      <w:r w:rsidR="00085268">
        <w:rPr>
          <w:rFonts w:hint="cs"/>
          <w:rtl/>
        </w:rPr>
        <w:t>لحادي وا</w:t>
      </w:r>
      <w:r>
        <w:rPr>
          <w:rFonts w:hint="cs"/>
          <w:rtl/>
        </w:rPr>
        <w:t>لعشرون</w:t>
      </w:r>
      <w:r w:rsidRPr="00E01AB8">
        <w:rPr>
          <w:rFonts w:hint="cs"/>
          <w:rtl/>
        </w:rPr>
        <w:t xml:space="preserve">: </w:t>
      </w:r>
      <w:r w:rsidR="007F5EC3">
        <w:rPr>
          <w:rFonts w:hint="cs"/>
          <w:rtl/>
        </w:rPr>
        <w:t>عديمي الجنسية</w:t>
      </w:r>
      <w:r w:rsidRPr="00E01AB8">
        <w:rPr>
          <w:rFonts w:hint="cs"/>
          <w:rtl/>
        </w:rPr>
        <w:t>:</w:t>
      </w:r>
      <w:bookmarkEnd w:id="21"/>
    </w:p>
    <w:p w14:paraId="3DF64BFC" w14:textId="21ED68BF" w:rsidR="007F5EC3" w:rsidRPr="007F5EC3" w:rsidRDefault="007F5EC3" w:rsidP="00085268">
      <w:pPr>
        <w:jc w:val="both"/>
        <w:rPr>
          <w:rFonts w:ascii="Sakkal Majalla" w:hAnsi="Sakkal Majalla" w:cs="Sakkal Majalla"/>
          <w:sz w:val="36"/>
          <w:szCs w:val="36"/>
          <w:rtl/>
        </w:rPr>
      </w:pPr>
      <w:r w:rsidRPr="007F5EC3">
        <w:rPr>
          <w:rFonts w:ascii="Sakkal Majalla" w:hAnsi="Sakkal Majalla" w:cs="Sakkal Majalla"/>
          <w:sz w:val="36"/>
          <w:szCs w:val="36"/>
          <w:rtl/>
        </w:rPr>
        <w:t>عكفت مملكة البحرين في العهد الزاهر لجلالة الملك المعظم في القضاء على ظاهرة عديمي الجنسية</w:t>
      </w:r>
      <w:r w:rsidR="0037383E">
        <w:rPr>
          <w:rFonts w:ascii="Sakkal Majalla" w:hAnsi="Sakkal Majalla" w:cs="Sakkal Majalla" w:hint="cs"/>
          <w:sz w:val="36"/>
          <w:szCs w:val="36"/>
          <w:rtl/>
        </w:rPr>
        <w:t xml:space="preserve">، </w:t>
      </w:r>
      <w:r w:rsidRPr="007F5EC3">
        <w:rPr>
          <w:rFonts w:ascii="Sakkal Majalla" w:hAnsi="Sakkal Majalla" w:cs="Sakkal Majalla"/>
          <w:sz w:val="36"/>
          <w:szCs w:val="36"/>
          <w:rtl/>
        </w:rPr>
        <w:t>وان لا تكون هنالك فئة تعيش على أراضي مملكة البحرين دون ان تكون حاملة لجوازات سفر بحرينية او اجنبية، حيث يتطلب لإقامة الأجنبي في البلاد ان يكون حاصل على تأشيرة او رخصة إقامة.</w:t>
      </w:r>
    </w:p>
    <w:p w14:paraId="724A1F97" w14:textId="1C4AA023" w:rsidR="007F5EC3" w:rsidRPr="007F5EC3" w:rsidRDefault="007F5EC3" w:rsidP="00085268">
      <w:pPr>
        <w:jc w:val="both"/>
        <w:rPr>
          <w:rFonts w:ascii="Sakkal Majalla" w:hAnsi="Sakkal Majalla" w:cs="Sakkal Majalla"/>
          <w:sz w:val="36"/>
          <w:szCs w:val="36"/>
          <w:rtl/>
        </w:rPr>
      </w:pPr>
      <w:r w:rsidRPr="007F5EC3">
        <w:rPr>
          <w:rFonts w:ascii="Sakkal Majalla" w:hAnsi="Sakkal Majalla" w:cs="Sakkal Majalla"/>
          <w:sz w:val="36"/>
          <w:szCs w:val="36"/>
          <w:rtl/>
        </w:rPr>
        <w:t>الا انه وعملاً لما تقتضيه المصلحة العامة للمحافظة على السلم الأهلي والحفاظ على الأمن القومي، وفقاً لما نص عليه الدستور والقانون وما تضمنته الاتفاقيات الدولية بشأن تجريد الجنسية من الأشخاص فقد تولدت حالات محدودة لعديمي الجنسية لمن ولد لشخص تم تجريده من جنسية البحرينية ولا يحمل أي جنسية أخرى.</w:t>
      </w:r>
    </w:p>
    <w:p w14:paraId="532D70F6" w14:textId="584E0A66" w:rsidR="007F5EC3" w:rsidRPr="007F5EC3" w:rsidRDefault="007F5EC3" w:rsidP="00085268">
      <w:pPr>
        <w:jc w:val="both"/>
        <w:rPr>
          <w:rFonts w:ascii="Sakkal Majalla" w:hAnsi="Sakkal Majalla" w:cs="Sakkal Majalla"/>
          <w:sz w:val="36"/>
          <w:szCs w:val="36"/>
          <w:rtl/>
        </w:rPr>
      </w:pPr>
      <w:r w:rsidRPr="007F5EC3">
        <w:rPr>
          <w:rFonts w:ascii="Sakkal Majalla" w:hAnsi="Sakkal Majalla" w:cs="Sakkal Majalla"/>
          <w:sz w:val="36"/>
          <w:szCs w:val="36"/>
          <w:rtl/>
        </w:rPr>
        <w:lastRenderedPageBreak/>
        <w:t>مع العلم بأن كل من تم تجريده من جنسية البحرينية لا تسحب منه أي أوراق ثبوتية خاصة به كبطاقة الهوية، او رخصة السياقة، الا انه يتم تعديل بيان الجنسية في بطاقة الهوية وإصدار بطاقة هوية أخرى بعد تعديل الجنسية، وإذا كان حاصل على الجنسية البحرينية بالتجنس فأنه يسترد جواز سفرة الأصلي وتعدل بيان الجنسية في بطاقة الهوية، كما يظل محتفظ بالرقم الشخصي الخاص به، كما يمكن لمن جرد عن جنسيته ان يحصل على وثائق سفر او تذاكر مرور وذلك لتسهيل تنقله.</w:t>
      </w:r>
    </w:p>
    <w:p w14:paraId="03C1D4AE" w14:textId="0CEF2DE5" w:rsidR="007F5EC3" w:rsidRDefault="007F5EC3" w:rsidP="00085268">
      <w:pPr>
        <w:jc w:val="both"/>
        <w:rPr>
          <w:rFonts w:ascii="Sakkal Majalla" w:hAnsi="Sakkal Majalla" w:cs="Sakkal Majalla"/>
          <w:sz w:val="36"/>
          <w:szCs w:val="36"/>
          <w:rtl/>
        </w:rPr>
      </w:pPr>
      <w:r w:rsidRPr="007F5EC3">
        <w:rPr>
          <w:rFonts w:ascii="Sakkal Majalla" w:hAnsi="Sakkal Majalla" w:cs="Sakkal Majalla"/>
          <w:sz w:val="36"/>
          <w:szCs w:val="36"/>
          <w:rtl/>
        </w:rPr>
        <w:t>كما نظم القرار الوزاري رقم (89) لسنة 2016 بشأن تحديد الضوابط والإجراءات اللازمة لتنفيذ الاحكام المنصوص عليها في المواد (10،9،8) من قانون الجنسية البحرينية في المادة (8) البند رقم (4) على تصحيح الوضع والتي نصت على ان " وان كل من اسقطت جنسيته البحرينية او سحبت منه او فقدها طبقاً لأحكام القانون وهذا القرار يعتبر اجنبياً، ويتعين عليه تصحيح وضعه وفق قانون الأجانب خلال مدة لا تتجاوز (4) أسابيع من تاريخ سقوط او سحب او فقد الجنسية- بحسب الأحوال – وذلك ما لم يصدر له إذن من الوزير بتمديد المدة</w:t>
      </w:r>
    </w:p>
    <w:p w14:paraId="6D559D3E" w14:textId="7F96F156" w:rsidR="00F01783" w:rsidRPr="00E01AB8" w:rsidRDefault="00085268" w:rsidP="00355178">
      <w:pPr>
        <w:pStyle w:val="Heading1"/>
        <w:rPr>
          <w:rtl/>
        </w:rPr>
      </w:pPr>
      <w:bookmarkStart w:id="22" w:name="_Toc214475269"/>
      <w:r w:rsidRPr="00E01AB8">
        <w:rPr>
          <w:rFonts w:hint="cs"/>
          <w:rtl/>
        </w:rPr>
        <w:t xml:space="preserve">المحور </w:t>
      </w:r>
      <w:r>
        <w:rPr>
          <w:rFonts w:hint="cs"/>
          <w:rtl/>
        </w:rPr>
        <w:t>الثاني و</w:t>
      </w:r>
      <w:r w:rsidR="00F01783">
        <w:rPr>
          <w:rFonts w:hint="cs"/>
          <w:rtl/>
        </w:rPr>
        <w:t>العشرون</w:t>
      </w:r>
      <w:r w:rsidR="00F01783" w:rsidRPr="00E01AB8">
        <w:rPr>
          <w:rFonts w:hint="cs"/>
          <w:rtl/>
        </w:rPr>
        <w:t xml:space="preserve">: </w:t>
      </w:r>
      <w:r w:rsidR="002F3E2E">
        <w:rPr>
          <w:rFonts w:hint="cs"/>
          <w:rtl/>
        </w:rPr>
        <w:t xml:space="preserve">التعاون بين </w:t>
      </w:r>
      <w:r w:rsidR="002B320C" w:rsidRPr="002B320C">
        <w:rPr>
          <w:rtl/>
        </w:rPr>
        <w:t>آليات الرقابة المستقلة</w:t>
      </w:r>
      <w:r w:rsidR="00F01783" w:rsidRPr="00E01AB8">
        <w:rPr>
          <w:rFonts w:hint="cs"/>
          <w:rtl/>
        </w:rPr>
        <w:t>:</w:t>
      </w:r>
      <w:bookmarkEnd w:id="22"/>
    </w:p>
    <w:p w14:paraId="2B7A97FE" w14:textId="23AB4B51" w:rsidR="00F81DDC" w:rsidRPr="00F81DDC" w:rsidRDefault="00F81DDC" w:rsidP="00085268">
      <w:pPr>
        <w:jc w:val="lowKashida"/>
        <w:rPr>
          <w:rFonts w:ascii="Sakkal Majalla" w:hAnsi="Sakkal Majalla" w:cs="Sakkal Majalla"/>
          <w:sz w:val="36"/>
          <w:szCs w:val="36"/>
          <w:rtl/>
        </w:rPr>
      </w:pPr>
      <w:r w:rsidRPr="00F81DDC">
        <w:rPr>
          <w:rFonts w:ascii="Sakkal Majalla" w:hAnsi="Sakkal Majalla" w:cs="Sakkal Majalla"/>
          <w:sz w:val="36"/>
          <w:szCs w:val="36"/>
          <w:rtl/>
        </w:rPr>
        <w:t>تضطلع كلٌّ من المؤسسة الوطنية لحقوق الإنسان ومفوضية حقوق السجناء والمحتجزين بدور رئيسي في الرقابة والتفتيش على أماكن الاحتجاز والتأكد من سلامة المعاملة واحترام الكرامة الإنسانية، وتُمارس هذه الجهات صلاحياتها باستقلال تام من خلال زيارات معلنة وغير معلنة لجميع المرافق ذات الصلة، وتصدر تقارير علنية بنتائج الزيارات وتوصيات المتابعة.</w:t>
      </w:r>
    </w:p>
    <w:p w14:paraId="1925BBAD" w14:textId="77777777" w:rsidR="00F81DDC" w:rsidRPr="00F81DDC" w:rsidRDefault="00F81DDC" w:rsidP="00085268">
      <w:pPr>
        <w:jc w:val="lowKashida"/>
        <w:rPr>
          <w:rFonts w:ascii="Sakkal Majalla" w:hAnsi="Sakkal Majalla" w:cs="Sakkal Majalla"/>
          <w:sz w:val="36"/>
          <w:szCs w:val="36"/>
          <w:rtl/>
        </w:rPr>
      </w:pPr>
      <w:r w:rsidRPr="00F81DDC">
        <w:rPr>
          <w:rFonts w:ascii="Sakkal Majalla" w:hAnsi="Sakkal Majalla" w:cs="Sakkal Majalla"/>
          <w:sz w:val="36"/>
          <w:szCs w:val="36"/>
          <w:rtl/>
        </w:rPr>
        <w:t>وقد أسهم هذا التنسيق بين آليات الانتصاف الوطنية في تعزيز المساءلة والشفافية وضمان التطبيق العملي لأحكام الاتفاقية على أرض الواقع. وفي هذا السياق، أُخذت التوصيات الصادرة عن هذه المؤسسات بعين الاعتبار عند إقرار التعديلات التشريعية الأخيرة، ومن أبرزها:</w:t>
      </w:r>
    </w:p>
    <w:p w14:paraId="579D8B80" w14:textId="77777777" w:rsidR="00F81DDC" w:rsidRPr="00F81DDC" w:rsidRDefault="00F81DDC" w:rsidP="00085268">
      <w:pPr>
        <w:jc w:val="lowKashida"/>
        <w:rPr>
          <w:rFonts w:ascii="Sakkal Majalla" w:hAnsi="Sakkal Majalla" w:cs="Sakkal Majalla"/>
          <w:sz w:val="36"/>
          <w:szCs w:val="36"/>
          <w:rtl/>
        </w:rPr>
      </w:pPr>
      <w:r w:rsidRPr="00F81DDC">
        <w:rPr>
          <w:rFonts w:ascii="Sakkal Majalla" w:hAnsi="Sakkal Majalla" w:cs="Sakkal Majalla"/>
          <w:sz w:val="36"/>
          <w:szCs w:val="36"/>
          <w:rtl/>
        </w:rPr>
        <w:lastRenderedPageBreak/>
        <w:t>- القانون رقم (6) لسنة 2024 بتعديل بعض أحكام قانون مؤسسة الإصلاح والتأهيل.</w:t>
      </w:r>
    </w:p>
    <w:p w14:paraId="0940439F" w14:textId="245EF6F7" w:rsidR="00F81DDC" w:rsidRPr="00F81DDC" w:rsidRDefault="00F81DDC" w:rsidP="00085268">
      <w:pPr>
        <w:jc w:val="lowKashida"/>
        <w:rPr>
          <w:rFonts w:ascii="Sakkal Majalla" w:hAnsi="Sakkal Majalla" w:cs="Sakkal Majalla"/>
          <w:sz w:val="36"/>
          <w:szCs w:val="36"/>
          <w:rtl/>
        </w:rPr>
      </w:pPr>
      <w:r w:rsidRPr="00F81DDC">
        <w:rPr>
          <w:rFonts w:ascii="Sakkal Majalla" w:hAnsi="Sakkal Majalla" w:cs="Sakkal Majalla"/>
          <w:sz w:val="36"/>
          <w:szCs w:val="36"/>
          <w:rtl/>
        </w:rPr>
        <w:t>- القرار رقم (49) لسنة 2024 بتعديل اللائحة التنفيذية للقانون رقم (131) لسنة 2015 بشأن تنظيم مراكز الإصلاح والتأهيل.</w:t>
      </w:r>
    </w:p>
    <w:p w14:paraId="016EE5E2" w14:textId="77777777" w:rsidR="00F81DDC" w:rsidRPr="00F81DDC" w:rsidRDefault="00F81DDC" w:rsidP="00085268">
      <w:pPr>
        <w:jc w:val="lowKashida"/>
        <w:rPr>
          <w:rFonts w:ascii="Sakkal Majalla" w:hAnsi="Sakkal Majalla" w:cs="Sakkal Majalla"/>
          <w:sz w:val="36"/>
          <w:szCs w:val="36"/>
          <w:rtl/>
        </w:rPr>
      </w:pPr>
      <w:r w:rsidRPr="00F81DDC">
        <w:rPr>
          <w:rFonts w:ascii="Sakkal Majalla" w:hAnsi="Sakkal Majalla" w:cs="Sakkal Majalla"/>
          <w:sz w:val="36"/>
          <w:szCs w:val="36"/>
          <w:rtl/>
        </w:rPr>
        <w:t>وقد مثلت هذه التعديلات خطوة نوعية نحو تعزيز واحترام حقوق الإنسان داخل مراكز الإصلاح والتأهيل، وشملت ما يلي:</w:t>
      </w:r>
    </w:p>
    <w:p w14:paraId="1675CEA5" w14:textId="77777777" w:rsidR="00F81DDC" w:rsidRPr="00F81DDC" w:rsidRDefault="00F81DDC" w:rsidP="00085268">
      <w:pPr>
        <w:jc w:val="lowKashida"/>
        <w:rPr>
          <w:rFonts w:ascii="Sakkal Majalla" w:hAnsi="Sakkal Majalla" w:cs="Sakkal Majalla"/>
          <w:sz w:val="36"/>
          <w:szCs w:val="36"/>
          <w:rtl/>
        </w:rPr>
      </w:pPr>
      <w:r w:rsidRPr="00F81DDC">
        <w:rPr>
          <w:rFonts w:ascii="Sakkal Majalla" w:hAnsi="Sakkal Majalla" w:cs="Sakkal Majalla"/>
          <w:sz w:val="36"/>
          <w:szCs w:val="36"/>
          <w:rtl/>
        </w:rPr>
        <w:t>• نقل تبعية عيادات المراكز إلى المستشفيات الحكومية; كمقدم خدمة مستقل خاضع للتسيير الذاتي لتقديم رعاية صحية شاملة مجانية لجميع النزلاء (وفق المادة 28 من القانون رقم 6 لسنة 2024).</w:t>
      </w:r>
    </w:p>
    <w:p w14:paraId="4085449E" w14:textId="77777777" w:rsidR="00F81DDC" w:rsidRPr="00F81DDC" w:rsidRDefault="00F81DDC" w:rsidP="00085268">
      <w:pPr>
        <w:jc w:val="lowKashida"/>
        <w:rPr>
          <w:rFonts w:ascii="Sakkal Majalla" w:hAnsi="Sakkal Majalla" w:cs="Sakkal Majalla"/>
          <w:sz w:val="36"/>
          <w:szCs w:val="36"/>
          <w:rtl/>
        </w:rPr>
      </w:pPr>
      <w:r w:rsidRPr="00F81DDC">
        <w:rPr>
          <w:rFonts w:ascii="Sakkal Majalla" w:hAnsi="Sakkal Majalla" w:cs="Sakkal Majalla"/>
          <w:sz w:val="36"/>
          <w:szCs w:val="36"/>
          <w:rtl/>
        </w:rPr>
        <w:t>• توسيع دائرة الزيارات الأسرية بما يتجاوز درجات القرابة الأولى والثانية، دعمًا للروابط الأسرية والاندماج الاجتماعي (بموجب القرار رقم 49 لسنة 2024.</w:t>
      </w:r>
    </w:p>
    <w:p w14:paraId="2449B7AD" w14:textId="57119346" w:rsidR="00E01AB8" w:rsidRPr="00920F54" w:rsidRDefault="00F81DDC" w:rsidP="00085268">
      <w:pPr>
        <w:jc w:val="lowKashida"/>
        <w:rPr>
          <w:rFonts w:ascii="Sakkal Majalla" w:hAnsi="Sakkal Majalla" w:cs="Sakkal Majalla"/>
          <w:sz w:val="36"/>
          <w:szCs w:val="36"/>
          <w:rtl/>
        </w:rPr>
      </w:pPr>
      <w:r w:rsidRPr="00F81DDC">
        <w:rPr>
          <w:rFonts w:ascii="Sakkal Majalla" w:hAnsi="Sakkal Majalla" w:cs="Sakkal Majalla"/>
          <w:sz w:val="36"/>
          <w:szCs w:val="36"/>
          <w:rtl/>
        </w:rPr>
        <w:t>• زيادة مدة التشمس والنشاط البدني اليومي إلى ساعتين على الأقل لجميع النزلاء، بما يعزز الصحة الجسدية والنفسية (القرار ذاته).</w:t>
      </w:r>
    </w:p>
    <w:p w14:paraId="3B182597" w14:textId="67B51FF0" w:rsidR="00480050" w:rsidRPr="00E01AB8" w:rsidRDefault="00E01AB8" w:rsidP="00355178">
      <w:pPr>
        <w:pStyle w:val="Heading1"/>
        <w:rPr>
          <w:rtl/>
        </w:rPr>
      </w:pPr>
      <w:bookmarkStart w:id="23" w:name="_Toc214475270"/>
      <w:r w:rsidRPr="00E01AB8">
        <w:rPr>
          <w:rFonts w:hint="cs"/>
          <w:rtl/>
        </w:rPr>
        <w:t xml:space="preserve">المحور </w:t>
      </w:r>
      <w:r w:rsidR="002F3E2E">
        <w:rPr>
          <w:rFonts w:hint="cs"/>
          <w:rtl/>
        </w:rPr>
        <w:t>الثالث والعشرون</w:t>
      </w:r>
      <w:r w:rsidRPr="00E01AB8">
        <w:rPr>
          <w:rFonts w:hint="cs"/>
          <w:rtl/>
        </w:rPr>
        <w:t xml:space="preserve">: </w:t>
      </w:r>
      <w:r w:rsidR="00480050" w:rsidRPr="00E01AB8">
        <w:rPr>
          <w:rtl/>
        </w:rPr>
        <w:t>التعاون مع آليات الأمم المتحدة</w:t>
      </w:r>
      <w:r w:rsidR="0027419B">
        <w:rPr>
          <w:rFonts w:hint="cs"/>
          <w:rtl/>
        </w:rPr>
        <w:t xml:space="preserve"> والمنظمات الدولية</w:t>
      </w:r>
      <w:r w:rsidR="00480050" w:rsidRPr="00E01AB8">
        <w:rPr>
          <w:rtl/>
        </w:rPr>
        <w:t>:</w:t>
      </w:r>
      <w:bookmarkEnd w:id="23"/>
    </w:p>
    <w:p w14:paraId="2866DF1C" w14:textId="77777777" w:rsidR="00480050" w:rsidRPr="007C0E35" w:rsidRDefault="00480050" w:rsidP="00480050">
      <w:pPr>
        <w:jc w:val="both"/>
        <w:rPr>
          <w:rFonts w:ascii="Sakkal Majalla" w:hAnsi="Sakkal Majalla" w:cs="Sakkal Majalla"/>
          <w:sz w:val="36"/>
          <w:szCs w:val="36"/>
          <w:rtl/>
        </w:rPr>
      </w:pPr>
      <w:r w:rsidRPr="007C0E35">
        <w:rPr>
          <w:rFonts w:ascii="Sakkal Majalla" w:hAnsi="Sakkal Majalla" w:cs="Sakkal Majalla"/>
          <w:sz w:val="36"/>
          <w:szCs w:val="36"/>
          <w:rtl/>
        </w:rPr>
        <w:t xml:space="preserve">فيما يتعلق بالتعاون مع المفوضية السامية لحقوق الإنسان، فإن مملكة البحرين تتمتع بعلاقة مؤسسية ومتواصلة مع مكتب المفوض السامي، تقوم على التعاون المشترك والشفافية والتنسيق المستمر لعقد برامج تهدف إلى تطوير المؤسسات الوطنية ونقل تجارب وخبرات مملكة البحرين للخارج، فعلى سبيل المثال لا للحصر، فقد شاركت الممثلة الإقليمية لمكتب المفوضية السامية لحقوق الإنسان في الشرق الأوسط وشمال إفريقيا وغيرها من ممثلي الوكالات والمكاتب الأممية في الورش التشاورية لإعداد الخطة الوطنية لحقوق الإنسان 2022-2026، هذا ويتم متابعة مسألة زيارة المفوض السامي لحقوق الإنسان بما يتناسب مع الجانبين فيما يتعلق باختيار الوقت المناسب وما قد يتحقق من خلال مثل هذه الزيارة. </w:t>
      </w:r>
    </w:p>
    <w:p w14:paraId="0D89F311" w14:textId="77777777" w:rsidR="00480050" w:rsidRPr="007C0E35" w:rsidRDefault="00480050" w:rsidP="00480050">
      <w:pPr>
        <w:jc w:val="both"/>
        <w:rPr>
          <w:rFonts w:ascii="Sakkal Majalla" w:hAnsi="Sakkal Majalla" w:cs="Sakkal Majalla"/>
          <w:sz w:val="36"/>
          <w:szCs w:val="36"/>
          <w:rtl/>
        </w:rPr>
      </w:pPr>
      <w:r w:rsidRPr="007C0E35">
        <w:rPr>
          <w:rFonts w:ascii="Sakkal Majalla" w:hAnsi="Sakkal Majalla" w:cs="Sakkal Majalla"/>
          <w:sz w:val="36"/>
          <w:szCs w:val="36"/>
          <w:rtl/>
        </w:rPr>
        <w:lastRenderedPageBreak/>
        <w:t>وفيما يتعلق بالتعاون مع الإجراءات الخاصة، فإن مملكة البحرين تؤكد على التزامها بالتعاون مع الأمم المتحدة بمختلف هيئاتها وإجراءاتها الخاصة، إذ تقوم البحرين بدراسة إمكانية عمل مثل هذه الزيارات بشكل مستمر، وذلك حسب ما تقتضيه الأولويات المشتركة وما قد يعود من نتائج لهذه الزيارات على واقع حقوق الإنسان في البحرين. ومع ذلك، نعيد التأكيد على التزام البحرين بالتواصل المستمر والفعال مع الإجراءات الخاصة، سواء عن طريق الرد على النداءات العاجلة أو الاستفسارات العادية وتقديم المعلومات المطلوبة بكل شفافية.</w:t>
      </w:r>
    </w:p>
    <w:p w14:paraId="79F44402" w14:textId="071A1F45" w:rsidR="00E01AB8" w:rsidRPr="00920F54" w:rsidRDefault="00BE07DF" w:rsidP="00F15023">
      <w:pPr>
        <w:jc w:val="both"/>
        <w:rPr>
          <w:rFonts w:ascii="Sakkal Majalla" w:hAnsi="Sakkal Majalla" w:cs="Sakkal Majalla"/>
          <w:sz w:val="36"/>
          <w:szCs w:val="36"/>
          <w:rtl/>
        </w:rPr>
      </w:pPr>
      <w:r>
        <w:rPr>
          <w:rFonts w:ascii="Sakkal Majalla" w:hAnsi="Sakkal Majalla" w:cs="Sakkal Majalla" w:hint="cs"/>
          <w:sz w:val="36"/>
          <w:szCs w:val="36"/>
          <w:rtl/>
        </w:rPr>
        <w:t>وبالنسبة ل</w:t>
      </w:r>
      <w:r w:rsidR="00480050" w:rsidRPr="007C0E35">
        <w:rPr>
          <w:rFonts w:ascii="Sakkal Majalla" w:hAnsi="Sakkal Majalla" w:cs="Sakkal Majalla"/>
          <w:sz w:val="36"/>
          <w:szCs w:val="36"/>
          <w:rtl/>
        </w:rPr>
        <w:t xml:space="preserve">لتعاون </w:t>
      </w:r>
      <w:r>
        <w:rPr>
          <w:rFonts w:ascii="Sakkal Majalla" w:hAnsi="Sakkal Majalla" w:cs="Sakkal Majalla"/>
          <w:sz w:val="36"/>
          <w:szCs w:val="36"/>
          <w:rtl/>
        </w:rPr>
        <w:t>مع اللجنة الوطنية للصليب الأحمر</w:t>
      </w:r>
      <w:r>
        <w:rPr>
          <w:rFonts w:ascii="Sakkal Majalla" w:hAnsi="Sakkal Majalla" w:cs="Sakkal Majalla" w:hint="cs"/>
          <w:sz w:val="36"/>
          <w:szCs w:val="36"/>
          <w:rtl/>
        </w:rPr>
        <w:t xml:space="preserve">: فقد </w:t>
      </w:r>
      <w:r w:rsidR="00480050" w:rsidRPr="007C0E35">
        <w:rPr>
          <w:rFonts w:ascii="Sakkal Majalla" w:hAnsi="Sakkal Majalla" w:cs="Sakkal Majalla"/>
          <w:sz w:val="36"/>
          <w:szCs w:val="36"/>
          <w:rtl/>
        </w:rPr>
        <w:t>وقعت وزارة الداخلية مذكرة تفاهم مع اللجنة الدولية للصليب الأحمر، وبمقتضاها تسمح الوزارة للجنة بزيارة النزلاء في مراكز الإصلاح والتأهيل ومراكز التوقيف الخاضعة لسلطة الوزارة. كما يتم عقد دورات تدريبية معنية بضوابط استخدام القوة وحالات استخدام السلاح بشكل عام وتستعين الوزارة أيضاً بالمنظمة الدولية للصليب الأحمر بإلقاء المحاضرات على للعاملين بمراكز الإصلاح والتأهيل.</w:t>
      </w:r>
    </w:p>
    <w:p w14:paraId="2AE20308" w14:textId="2781A22B" w:rsidR="006B3E3A" w:rsidRPr="00E01AB8" w:rsidRDefault="00E01AB8" w:rsidP="00355178">
      <w:pPr>
        <w:pStyle w:val="Heading1"/>
        <w:rPr>
          <w:rtl/>
        </w:rPr>
      </w:pPr>
      <w:bookmarkStart w:id="24" w:name="_Toc214475271"/>
      <w:r w:rsidRPr="00E01AB8">
        <w:rPr>
          <w:rFonts w:hint="cs"/>
          <w:rtl/>
        </w:rPr>
        <w:t xml:space="preserve">المحور </w:t>
      </w:r>
      <w:r w:rsidR="00F15023">
        <w:rPr>
          <w:rFonts w:hint="cs"/>
          <w:rtl/>
        </w:rPr>
        <w:t>الرابع والعشرون</w:t>
      </w:r>
      <w:r w:rsidRPr="00E01AB8">
        <w:rPr>
          <w:rFonts w:hint="cs"/>
          <w:rtl/>
        </w:rPr>
        <w:t xml:space="preserve">: </w:t>
      </w:r>
      <w:r w:rsidR="006B3E3A" w:rsidRPr="00E01AB8">
        <w:rPr>
          <w:rtl/>
        </w:rPr>
        <w:t>البروتوكول الاختياري لاتفاقية مناهضة التعذيب (</w:t>
      </w:r>
      <w:r w:rsidR="006B3E3A" w:rsidRPr="00E01AB8">
        <w:t>OPCAT</w:t>
      </w:r>
      <w:r w:rsidR="006B3E3A" w:rsidRPr="00E01AB8">
        <w:rPr>
          <w:rtl/>
        </w:rPr>
        <w:t>)</w:t>
      </w:r>
      <w:bookmarkEnd w:id="24"/>
    </w:p>
    <w:p w14:paraId="3B9B06F9" w14:textId="77777777" w:rsidR="006B3E3A" w:rsidRPr="003C53E7" w:rsidRDefault="006B3E3A" w:rsidP="006B3E3A">
      <w:pPr>
        <w:jc w:val="both"/>
        <w:rPr>
          <w:rFonts w:ascii="Sakkal Majalla" w:hAnsi="Sakkal Majalla" w:cs="Sakkal Majalla"/>
          <w:sz w:val="36"/>
          <w:szCs w:val="36"/>
          <w:rtl/>
        </w:rPr>
      </w:pPr>
      <w:r w:rsidRPr="003C53E7">
        <w:rPr>
          <w:rFonts w:ascii="Sakkal Majalla" w:hAnsi="Sakkal Majalla" w:cs="Sakkal Majalla"/>
          <w:sz w:val="36"/>
          <w:szCs w:val="36"/>
          <w:rtl/>
        </w:rPr>
        <w:t>إن مملكة البحرين تُقدر أهداف ومقاصد البروتوكول الاختياري، وتؤكد أن روح هذا البروتوكول متحققة فعليًا في المنظومة الوطنية من خلال وجود آليات رقابية وقائية مستقلة قائمة وتعمل بفاعلية، تمارس ذات الدور المنصوص عليه في البروتوكول دون الحاجة إلى تعديل الإطار القانوني أو إنشاء كيان جديد.</w:t>
      </w:r>
    </w:p>
    <w:p w14:paraId="456759B8" w14:textId="77777777" w:rsidR="006B3E3A" w:rsidRPr="003C53E7" w:rsidRDefault="006B3E3A" w:rsidP="006B3E3A">
      <w:pPr>
        <w:jc w:val="both"/>
        <w:rPr>
          <w:rFonts w:ascii="Sakkal Majalla" w:hAnsi="Sakkal Majalla" w:cs="Sakkal Majalla"/>
          <w:sz w:val="36"/>
          <w:szCs w:val="36"/>
          <w:rtl/>
        </w:rPr>
      </w:pPr>
      <w:r w:rsidRPr="003C53E7">
        <w:rPr>
          <w:rFonts w:ascii="Sakkal Majalla" w:hAnsi="Sakkal Majalla" w:cs="Sakkal Majalla"/>
          <w:sz w:val="36"/>
          <w:szCs w:val="36"/>
          <w:rtl/>
        </w:rPr>
        <w:t>ففي هذا السياق، تمتلك المملكة آليات وطنية رئيسية تقوم عمليًا بالمهام الرقابية والوقائية ذاتها التي يستهدفها البروتوكول الاختياري، وتشكل إطارًا وطنيًا وقائيًا متكاملًا يحقق الغاية ذاتها من البروتوكول الاختياري، وهي منع وقوع التعذيب وسوء المعاملة من خلال الرقابة المستقلة والشفافية. علمًا بأن مرسوم إنشاء مفوضية حقوق السجناء والمحتجزين أخذ بعين الاعتبار مبادئ البروتوكول الاختياري.</w:t>
      </w:r>
    </w:p>
    <w:p w14:paraId="2BA9F4C2" w14:textId="0999231D" w:rsidR="006B3E3A" w:rsidRDefault="006B3E3A" w:rsidP="000E357F">
      <w:pPr>
        <w:jc w:val="both"/>
        <w:rPr>
          <w:rFonts w:ascii="Sakkal Majalla" w:hAnsi="Sakkal Majalla" w:cs="Sakkal Majalla"/>
          <w:sz w:val="36"/>
          <w:szCs w:val="36"/>
          <w:rtl/>
        </w:rPr>
      </w:pPr>
      <w:r w:rsidRPr="003C53E7">
        <w:rPr>
          <w:rFonts w:ascii="Sakkal Majalla" w:hAnsi="Sakkal Majalla" w:cs="Sakkal Majalla"/>
          <w:sz w:val="36"/>
          <w:szCs w:val="36"/>
          <w:rtl/>
        </w:rPr>
        <w:lastRenderedPageBreak/>
        <w:t>وبذلك، فإن المنظومة الوطنية تجسد فعليًا الأهداف الجوهرية للبروتوكول الاختياري، وتعد من النماذج القليلة في المنطقة التي تمكن هيئات مستقلة من دخول أماكن الاحتجاز دون إخطار مسبق، بما ينسجم مع المعايير الدولية ويبرز التزام المملكة الطوعي بالنهج الوقائي. علمًا بأن مملكة البحرين لا تستبعد الانضمام مستقبلًا للبروتوكول، إذ تخضع هذه المسألة لمراجعة مستمرة من قبل السلطات التنفيذية والتشريعية والقضائية بما يضمن توافق أي خطوة مع الخصوصية القانونية والدستورية الوطنية.</w:t>
      </w:r>
    </w:p>
    <w:p w14:paraId="53D3B52E" w14:textId="2C31E536" w:rsidR="00083D51" w:rsidRPr="00E01AB8" w:rsidRDefault="00E01AB8" w:rsidP="00355178">
      <w:pPr>
        <w:pStyle w:val="Heading1"/>
        <w:rPr>
          <w:rtl/>
        </w:rPr>
      </w:pPr>
      <w:bookmarkStart w:id="25" w:name="_Toc214475272"/>
      <w:r w:rsidRPr="0080077A">
        <w:rPr>
          <w:rFonts w:hint="cs"/>
          <w:rtl/>
        </w:rPr>
        <w:t xml:space="preserve">المحور </w:t>
      </w:r>
      <w:r w:rsidR="004A2039" w:rsidRPr="0080077A">
        <w:rPr>
          <w:rFonts w:hint="cs"/>
          <w:rtl/>
        </w:rPr>
        <w:t>الخامس والعشرون</w:t>
      </w:r>
      <w:r w:rsidRPr="0080077A">
        <w:rPr>
          <w:rFonts w:hint="cs"/>
          <w:rtl/>
        </w:rPr>
        <w:t xml:space="preserve">: </w:t>
      </w:r>
      <w:r w:rsidR="00083D51" w:rsidRPr="0080077A">
        <w:rPr>
          <w:rtl/>
        </w:rPr>
        <w:t>الرعاية المقد</w:t>
      </w:r>
      <w:r w:rsidR="00083D51" w:rsidRPr="0080077A">
        <w:rPr>
          <w:rFonts w:hint="cs"/>
          <w:rtl/>
        </w:rPr>
        <w:t>م</w:t>
      </w:r>
      <w:r w:rsidR="00083D51" w:rsidRPr="0080077A">
        <w:rPr>
          <w:rtl/>
        </w:rPr>
        <w:t>ة للنزلاء</w:t>
      </w:r>
      <w:r w:rsidR="00BE07DF" w:rsidRPr="0080077A">
        <w:rPr>
          <w:rFonts w:hint="cs"/>
          <w:rtl/>
        </w:rPr>
        <w:t xml:space="preserve"> معيشيا</w:t>
      </w:r>
      <w:r w:rsidRPr="0080077A">
        <w:rPr>
          <w:rFonts w:hint="cs"/>
          <w:rtl/>
        </w:rPr>
        <w:t>ً</w:t>
      </w:r>
      <w:r w:rsidR="00BE07DF" w:rsidRPr="0080077A">
        <w:rPr>
          <w:rFonts w:hint="cs"/>
          <w:rtl/>
        </w:rPr>
        <w:t xml:space="preserve"> وصحيا</w:t>
      </w:r>
      <w:r w:rsidRPr="0080077A">
        <w:rPr>
          <w:rFonts w:hint="cs"/>
          <w:rtl/>
        </w:rPr>
        <w:t>ً</w:t>
      </w:r>
      <w:r w:rsidR="00BE07DF" w:rsidRPr="0080077A">
        <w:rPr>
          <w:rFonts w:hint="cs"/>
          <w:rtl/>
        </w:rPr>
        <w:t xml:space="preserve"> وتأهيليا</w:t>
      </w:r>
      <w:r w:rsidRPr="0080077A">
        <w:rPr>
          <w:rFonts w:hint="cs"/>
          <w:rtl/>
        </w:rPr>
        <w:t>ً وأوضاع مراكز الإ</w:t>
      </w:r>
      <w:r w:rsidR="00BE07DF" w:rsidRPr="0080077A">
        <w:rPr>
          <w:rFonts w:hint="cs"/>
          <w:rtl/>
        </w:rPr>
        <w:t xml:space="preserve">صلاح والتأهيل </w:t>
      </w:r>
      <w:r w:rsidR="005B0655" w:rsidRPr="0080077A">
        <w:rPr>
          <w:rFonts w:hint="cs"/>
          <w:rtl/>
        </w:rPr>
        <w:t>والاحتجاز:</w:t>
      </w:r>
      <w:bookmarkEnd w:id="25"/>
    </w:p>
    <w:p w14:paraId="07109189"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تولي مملكة البحرين عناية خاصة بأوضاع النزلاء في مراكز الإصلاح والتأهيل، من منطلق أن العقوبة ليست غاية في ذاتها، بل وسيلة لإعادة التأهيل والإدماج، وأن كرامة الإنسان لا تُسقطها الجريمة ولا الحكم القضائي. وقد انعكس هذا التوجّه في حزمة من الإصلاحات التشريعية والمؤسسية والعملية التي شملت:</w:t>
      </w:r>
    </w:p>
    <w:p w14:paraId="21ABE4CD" w14:textId="77777777" w:rsidR="0080077A" w:rsidRPr="00083D51" w:rsidRDefault="0080077A" w:rsidP="0080077A">
      <w:pPr>
        <w:pStyle w:val="ListParagraph"/>
        <w:numPr>
          <w:ilvl w:val="0"/>
          <w:numId w:val="20"/>
        </w:numPr>
        <w:jc w:val="both"/>
        <w:rPr>
          <w:rFonts w:ascii="Sakkal Majalla" w:hAnsi="Sakkal Majalla" w:cs="Sakkal Majalla"/>
          <w:sz w:val="36"/>
          <w:szCs w:val="36"/>
          <w:rtl/>
        </w:rPr>
      </w:pPr>
      <w:r w:rsidRPr="00083D51">
        <w:rPr>
          <w:rFonts w:ascii="Sakkal Majalla" w:hAnsi="Sakkal Majalla" w:cs="Sakkal Majalla"/>
          <w:sz w:val="36"/>
          <w:szCs w:val="36"/>
          <w:rtl/>
        </w:rPr>
        <w:t>تطوير بيئة مراكز الإصلاح والتأهيل من حيث البنية التحتية والخدمات.</w:t>
      </w:r>
    </w:p>
    <w:p w14:paraId="5A755082" w14:textId="77777777" w:rsidR="0080077A" w:rsidRPr="00083D51" w:rsidRDefault="0080077A" w:rsidP="0080077A">
      <w:pPr>
        <w:pStyle w:val="ListParagraph"/>
        <w:numPr>
          <w:ilvl w:val="0"/>
          <w:numId w:val="20"/>
        </w:numPr>
        <w:jc w:val="both"/>
        <w:rPr>
          <w:rFonts w:ascii="Sakkal Majalla" w:hAnsi="Sakkal Majalla" w:cs="Sakkal Majalla"/>
          <w:sz w:val="36"/>
          <w:szCs w:val="36"/>
          <w:rtl/>
        </w:rPr>
      </w:pPr>
      <w:r w:rsidRPr="00083D51">
        <w:rPr>
          <w:rFonts w:ascii="Sakkal Majalla" w:hAnsi="Sakkal Majalla" w:cs="Sakkal Majalla"/>
          <w:sz w:val="36"/>
          <w:szCs w:val="36"/>
          <w:rtl/>
        </w:rPr>
        <w:t>إدخال نظم بديلة عن العقوبات السالبة للحرية (نظام العقوبات والتدابير البديلة).</w:t>
      </w:r>
    </w:p>
    <w:p w14:paraId="619E625E" w14:textId="77777777" w:rsidR="0080077A" w:rsidRPr="00083D51" w:rsidRDefault="0080077A" w:rsidP="0080077A">
      <w:pPr>
        <w:pStyle w:val="ListParagraph"/>
        <w:numPr>
          <w:ilvl w:val="0"/>
          <w:numId w:val="20"/>
        </w:numPr>
        <w:jc w:val="both"/>
        <w:rPr>
          <w:rFonts w:ascii="Sakkal Majalla" w:hAnsi="Sakkal Majalla" w:cs="Sakkal Majalla"/>
          <w:sz w:val="36"/>
          <w:szCs w:val="36"/>
          <w:rtl/>
        </w:rPr>
      </w:pPr>
      <w:r w:rsidRPr="00083D51">
        <w:rPr>
          <w:rFonts w:ascii="Sakkal Majalla" w:hAnsi="Sakkal Majalla" w:cs="Sakkal Majalla"/>
          <w:sz w:val="36"/>
          <w:szCs w:val="36"/>
          <w:rtl/>
        </w:rPr>
        <w:t>استحداث برنامج نوعي للسجون المفتوحة يستهدف النزلاء متوسطي وعالي الخطورة.</w:t>
      </w:r>
    </w:p>
    <w:p w14:paraId="14309382" w14:textId="77777777" w:rsidR="0080077A" w:rsidRPr="00083D51" w:rsidRDefault="0080077A" w:rsidP="0080077A">
      <w:pPr>
        <w:pStyle w:val="ListParagraph"/>
        <w:numPr>
          <w:ilvl w:val="0"/>
          <w:numId w:val="20"/>
        </w:numPr>
        <w:jc w:val="both"/>
        <w:rPr>
          <w:rFonts w:ascii="Sakkal Majalla" w:hAnsi="Sakkal Majalla" w:cs="Sakkal Majalla"/>
          <w:sz w:val="36"/>
          <w:szCs w:val="36"/>
          <w:rtl/>
        </w:rPr>
      </w:pPr>
      <w:r w:rsidRPr="00083D51">
        <w:rPr>
          <w:rFonts w:ascii="Sakkal Majalla" w:hAnsi="Sakkal Majalla" w:cs="Sakkal Majalla"/>
          <w:sz w:val="36"/>
          <w:szCs w:val="36"/>
          <w:rtl/>
        </w:rPr>
        <w:t>نقل الرعاية الصحية للنزلاء إلى إشراف المؤسسات الصحية الحكومية وتطوير العيادات داخل السجون.</w:t>
      </w:r>
    </w:p>
    <w:p w14:paraId="26979029" w14:textId="77777777" w:rsidR="0080077A" w:rsidRPr="00083D51" w:rsidRDefault="0080077A" w:rsidP="0080077A">
      <w:pPr>
        <w:pStyle w:val="ListParagraph"/>
        <w:numPr>
          <w:ilvl w:val="0"/>
          <w:numId w:val="20"/>
        </w:numPr>
        <w:jc w:val="both"/>
        <w:rPr>
          <w:rFonts w:ascii="Sakkal Majalla" w:hAnsi="Sakkal Majalla" w:cs="Sakkal Majalla"/>
          <w:sz w:val="36"/>
          <w:szCs w:val="36"/>
          <w:rtl/>
        </w:rPr>
      </w:pPr>
      <w:r w:rsidRPr="00083D51">
        <w:rPr>
          <w:rFonts w:ascii="Sakkal Majalla" w:hAnsi="Sakkal Majalla" w:cs="Sakkal Majalla"/>
          <w:sz w:val="36"/>
          <w:szCs w:val="36"/>
          <w:rtl/>
        </w:rPr>
        <w:t>اعتماد برامج تأهيلية وتعليمية ومهنية متقدمة، وتوسيع الزيارات الأسرية والأنشطة الرياضية.</w:t>
      </w:r>
    </w:p>
    <w:p w14:paraId="1F8235A3" w14:textId="77777777" w:rsidR="0080077A" w:rsidRDefault="0080077A" w:rsidP="0080077A">
      <w:pPr>
        <w:pStyle w:val="ListParagraph"/>
        <w:numPr>
          <w:ilvl w:val="0"/>
          <w:numId w:val="20"/>
        </w:numPr>
        <w:jc w:val="both"/>
        <w:rPr>
          <w:rFonts w:ascii="Sakkal Majalla" w:hAnsi="Sakkal Majalla" w:cs="Sakkal Majalla"/>
          <w:sz w:val="36"/>
          <w:szCs w:val="36"/>
        </w:rPr>
      </w:pPr>
      <w:r w:rsidRPr="00083D51">
        <w:rPr>
          <w:rFonts w:ascii="Sakkal Majalla" w:hAnsi="Sakkal Majalla" w:cs="Sakkal Majalla"/>
          <w:sz w:val="36"/>
          <w:szCs w:val="36"/>
          <w:rtl/>
        </w:rPr>
        <w:t>العمل على الحد من الاكتظاظ عبر بدائل غير احتجازية، ومبانٍ جديدة حديثة، وعفو ملكي متكرر.</w:t>
      </w:r>
    </w:p>
    <w:p w14:paraId="2C9D4A8D" w14:textId="77777777" w:rsidR="00450D54" w:rsidRPr="00083D51" w:rsidRDefault="00450D54" w:rsidP="00450D54">
      <w:pPr>
        <w:pStyle w:val="ListParagraph"/>
        <w:jc w:val="both"/>
        <w:rPr>
          <w:rFonts w:ascii="Sakkal Majalla" w:hAnsi="Sakkal Majalla" w:cs="Sakkal Majalla"/>
          <w:sz w:val="36"/>
          <w:szCs w:val="36"/>
          <w:rtl/>
        </w:rPr>
      </w:pPr>
    </w:p>
    <w:p w14:paraId="61505F4B" w14:textId="77777777" w:rsidR="0080077A" w:rsidRPr="00083D51" w:rsidRDefault="0080077A" w:rsidP="0080077A">
      <w:pPr>
        <w:jc w:val="both"/>
        <w:rPr>
          <w:rFonts w:ascii="Sakkal Majalla" w:hAnsi="Sakkal Majalla" w:cs="Sakkal Majalla"/>
          <w:b/>
          <w:bCs/>
          <w:sz w:val="36"/>
          <w:szCs w:val="36"/>
          <w:rtl/>
        </w:rPr>
      </w:pPr>
      <w:r w:rsidRPr="00083D51">
        <w:rPr>
          <w:rFonts w:ascii="Sakkal Majalla" w:hAnsi="Sakkal Majalla" w:cs="Sakkal Majalla"/>
          <w:b/>
          <w:bCs/>
          <w:sz w:val="36"/>
          <w:szCs w:val="36"/>
          <w:rtl/>
        </w:rPr>
        <w:lastRenderedPageBreak/>
        <w:t>ويتناول هذا ال</w:t>
      </w:r>
      <w:r w:rsidRPr="00083D51">
        <w:rPr>
          <w:rFonts w:ascii="Sakkal Majalla" w:hAnsi="Sakkal Majalla" w:cs="Sakkal Majalla" w:hint="cs"/>
          <w:b/>
          <w:bCs/>
          <w:sz w:val="36"/>
          <w:szCs w:val="36"/>
          <w:rtl/>
        </w:rPr>
        <w:t>شرح المفصل</w:t>
      </w:r>
      <w:r>
        <w:rPr>
          <w:rFonts w:ascii="Sakkal Majalla" w:hAnsi="Sakkal Majalla" w:cs="Sakkal Majalla"/>
          <w:b/>
          <w:bCs/>
          <w:sz w:val="36"/>
          <w:szCs w:val="36"/>
          <w:rtl/>
        </w:rPr>
        <w:t xml:space="preserve"> أربعة محاور رئيس</w:t>
      </w:r>
      <w:r w:rsidRPr="00083D51">
        <w:rPr>
          <w:rFonts w:ascii="Sakkal Majalla" w:hAnsi="Sakkal Majalla" w:cs="Sakkal Majalla"/>
          <w:b/>
          <w:bCs/>
          <w:sz w:val="36"/>
          <w:szCs w:val="36"/>
          <w:rtl/>
        </w:rPr>
        <w:t>ة:</w:t>
      </w:r>
    </w:p>
    <w:p w14:paraId="6364991C"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1. الرعاية المعيشية والبيئية داخل مراكز الإصلاح والتأهيل.</w:t>
      </w:r>
    </w:p>
    <w:p w14:paraId="2552B159"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2. الرعاية الصحية للنزلاء وتطوير الإشراف الطبي.</w:t>
      </w:r>
    </w:p>
    <w:p w14:paraId="706A6591"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3. الرعاية التأهيلية والتعليمية وبرامج إعادة الإدماج.</w:t>
      </w:r>
    </w:p>
    <w:p w14:paraId="3CC75B65"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4. نظام العقوبات البديلة وبرنامج السجون المفتوحة وجهود مكافحة الاكتظاظ وتحسين البنية التحتية.</w:t>
      </w:r>
    </w:p>
    <w:p w14:paraId="470A04F0" w14:textId="77777777" w:rsidR="0080077A" w:rsidRPr="009C6952" w:rsidRDefault="0080077A" w:rsidP="0080077A">
      <w:pPr>
        <w:jc w:val="both"/>
        <w:rPr>
          <w:rFonts w:ascii="Sakkal Majalla" w:hAnsi="Sakkal Majalla" w:cs="Sakkal Majalla"/>
          <w:b/>
          <w:bCs/>
          <w:sz w:val="36"/>
          <w:szCs w:val="36"/>
          <w:rtl/>
        </w:rPr>
      </w:pPr>
      <w:r w:rsidRPr="009C6952">
        <w:rPr>
          <w:rFonts w:ascii="Sakkal Majalla" w:hAnsi="Sakkal Majalla" w:cs="Sakkal Majalla" w:hint="cs"/>
          <w:b/>
          <w:bCs/>
          <w:sz w:val="36"/>
          <w:szCs w:val="36"/>
          <w:rtl/>
        </w:rPr>
        <w:t>أولاً</w:t>
      </w:r>
      <w:r w:rsidRPr="009C6952">
        <w:rPr>
          <w:rFonts w:ascii="Sakkal Majalla" w:hAnsi="Sakkal Majalla" w:cs="Sakkal Majalla"/>
          <w:b/>
          <w:bCs/>
          <w:sz w:val="36"/>
          <w:szCs w:val="36"/>
          <w:rtl/>
        </w:rPr>
        <w:t xml:space="preserve">: الرعاية المعيشية وتحسين بيئة </w:t>
      </w:r>
      <w:r w:rsidRPr="009C6952">
        <w:rPr>
          <w:rFonts w:ascii="Sakkal Majalla" w:hAnsi="Sakkal Majalla" w:cs="Sakkal Majalla" w:hint="cs"/>
          <w:b/>
          <w:bCs/>
          <w:sz w:val="36"/>
          <w:szCs w:val="36"/>
          <w:rtl/>
        </w:rPr>
        <w:t>مراكز الإصلاح والتأهيل</w:t>
      </w:r>
    </w:p>
    <w:p w14:paraId="666C3D75" w14:textId="77777777" w:rsidR="0080077A"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عملت البحرين خلال السنوات الأخيرة على معالجة أحد أبرز التحديات التقليدية في السجون وهو الاكتظاظ، وذلك عبر مسار مزدوج: بناء مرافق جديدة حديثة، وتوسيع نطاق البد</w:t>
      </w:r>
      <w:r>
        <w:rPr>
          <w:rFonts w:ascii="Sakkal Majalla" w:hAnsi="Sakkal Majalla" w:cs="Sakkal Majalla"/>
          <w:sz w:val="36"/>
          <w:szCs w:val="36"/>
          <w:rtl/>
        </w:rPr>
        <w:t>ائل عن السجن</w:t>
      </w:r>
      <w:r>
        <w:rPr>
          <w:rFonts w:ascii="Sakkal Majalla" w:hAnsi="Sakkal Majalla" w:cs="Sakkal Majalla" w:hint="cs"/>
          <w:sz w:val="36"/>
          <w:szCs w:val="36"/>
          <w:rtl/>
        </w:rPr>
        <w:t xml:space="preserve">، فقد </w:t>
      </w:r>
      <w:r w:rsidRPr="00F16429">
        <w:rPr>
          <w:rFonts w:ascii="Sakkal Majalla" w:hAnsi="Sakkal Majalla" w:cs="Sakkal Majalla"/>
          <w:sz w:val="36"/>
          <w:szCs w:val="36"/>
          <w:rtl/>
        </w:rPr>
        <w:t xml:space="preserve">تم تشييد مبانٍ جديدة متعددة الطوابق في مركز الإصلاح والتأهيل (جو)، صُمّمت وفق معايير هندسية وإنسانية تراعي مساحة المعيشة، التهوية، الإضاءة، والخصوصية، وتتيح فصل الفئات المختلفة من النزلاء بحسب معايير العمر، ونوع الجريمة، ودرجة الخطورة، بما يساهم في معالجة الاكتظاظ وتحسين الظروف المعيشية. </w:t>
      </w:r>
    </w:p>
    <w:p w14:paraId="617E9C46" w14:textId="5EB38184"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كما </w:t>
      </w:r>
      <w:r w:rsidRPr="00700FAB">
        <w:rPr>
          <w:rFonts w:ascii="Sakkal Majalla" w:hAnsi="Sakkal Majalla" w:cs="Sakkal Majalla"/>
          <w:sz w:val="36"/>
          <w:szCs w:val="36"/>
          <w:rtl/>
        </w:rPr>
        <w:t>بذلت البحرين جهوداً كبيرة، مدعومة بالتشريعات المبتكرة، لضمان عدم وجود ا</w:t>
      </w:r>
      <w:r>
        <w:rPr>
          <w:rFonts w:ascii="Sakkal Majalla" w:hAnsi="Sakkal Majalla" w:cs="Sakkal Majalla"/>
          <w:sz w:val="36"/>
          <w:szCs w:val="36"/>
          <w:rtl/>
        </w:rPr>
        <w:t>كتظاظ وتوفير بيئة إقامة إنسانية</w:t>
      </w:r>
      <w:r>
        <w:rPr>
          <w:rFonts w:ascii="Sakkal Majalla" w:hAnsi="Sakkal Majalla" w:cs="Sakkal Majalla" w:hint="cs"/>
          <w:sz w:val="36"/>
          <w:szCs w:val="36"/>
          <w:rtl/>
        </w:rPr>
        <w:t xml:space="preserve">، وقد أشارت تقارير الجهات الرقابية الوطنية وعلى رأسها مفوضية حقوق السجناء والمحتجزين إلى عدم وجود </w:t>
      </w:r>
      <w:r w:rsidR="00450D54">
        <w:rPr>
          <w:rFonts w:ascii="Sakkal Majalla" w:hAnsi="Sakkal Majalla" w:cs="Sakkal Majalla" w:hint="cs"/>
          <w:sz w:val="36"/>
          <w:szCs w:val="36"/>
          <w:rtl/>
        </w:rPr>
        <w:t>اكتظاظ</w:t>
      </w:r>
      <w:r>
        <w:rPr>
          <w:rFonts w:ascii="Sakkal Majalla" w:hAnsi="Sakkal Majalla" w:cs="Sakkal Majalla" w:hint="cs"/>
          <w:sz w:val="36"/>
          <w:szCs w:val="36"/>
          <w:rtl/>
        </w:rPr>
        <w:t xml:space="preserve"> في مراكز الإصلاح والتأهيل، علماً بأنه يوجد في مملكة البحرين مركز واحد لإصلاح وتأهيل النزلاء الرجال في منطقة جو، بالإضافة إلى مبنى للنزلاء صغار السن في منطقة الحوض الجاف، بجانب مركز واحد لإصلاح وتأهيل النزيلات في مدينة عيسى، وفي السياق ذاته فإن</w:t>
      </w:r>
      <w:r w:rsidRPr="00700FAB">
        <w:rPr>
          <w:rFonts w:ascii="Sakkal Majalla" w:hAnsi="Sakkal Majalla" w:cs="Sakkal Majalla"/>
          <w:sz w:val="36"/>
          <w:szCs w:val="36"/>
          <w:rtl/>
        </w:rPr>
        <w:t xml:space="preserve"> التقارير الصادرة عن المؤسسة الوطنية لحقوق الإنسان،</w:t>
      </w:r>
      <w:r>
        <w:rPr>
          <w:rFonts w:ascii="Sakkal Majalla" w:hAnsi="Sakkal Majalla" w:cs="Sakkal Majalla" w:hint="cs"/>
          <w:sz w:val="36"/>
          <w:szCs w:val="36"/>
          <w:rtl/>
        </w:rPr>
        <w:t xml:space="preserve"> تشير</w:t>
      </w:r>
      <w:r w:rsidRPr="00700FAB">
        <w:rPr>
          <w:rFonts w:ascii="Sakkal Majalla" w:hAnsi="Sakkal Majalla" w:cs="Sakkal Majalla"/>
          <w:sz w:val="36"/>
          <w:szCs w:val="36"/>
          <w:rtl/>
        </w:rPr>
        <w:t xml:space="preserve"> إلى أن "ظروف الاحتجاز والسكن في المراكز تستوفي المعايير المطلوبة فيما يتعلق بالمساحة المخصصة لكل نزيل، و</w:t>
      </w:r>
      <w:r>
        <w:rPr>
          <w:rFonts w:ascii="Sakkal Majalla" w:hAnsi="Sakkal Majalla" w:cs="Sakkal Majalla"/>
          <w:sz w:val="36"/>
          <w:szCs w:val="36"/>
          <w:rtl/>
        </w:rPr>
        <w:t>لا يوجد ما يشير إلى وجود اكتظاظ</w:t>
      </w:r>
      <w:r w:rsidRPr="00700FAB">
        <w:rPr>
          <w:rFonts w:ascii="Sakkal Majalla" w:hAnsi="Sakkal Majalla" w:cs="Sakkal Majalla"/>
          <w:sz w:val="36"/>
          <w:szCs w:val="36"/>
          <w:rtl/>
        </w:rPr>
        <w:t xml:space="preserve">" كما أكدت على أن الإدارة </w:t>
      </w:r>
      <w:r w:rsidRPr="00700FAB">
        <w:rPr>
          <w:rFonts w:ascii="Sakkal Majalla" w:hAnsi="Sakkal Majalla" w:cs="Sakkal Majalla"/>
          <w:sz w:val="36"/>
          <w:szCs w:val="36"/>
          <w:rtl/>
        </w:rPr>
        <w:lastRenderedPageBreak/>
        <w:t>توفر متطلبات النظافة الشخصية والمستلزمات المعيشية بشكل منتظم</w:t>
      </w:r>
      <w:r>
        <w:rPr>
          <w:rFonts w:ascii="Sakkal Majalla" w:hAnsi="Sakkal Majalla" w:cs="Sakkal Majalla" w:hint="cs"/>
          <w:sz w:val="36"/>
          <w:szCs w:val="36"/>
          <w:rtl/>
        </w:rPr>
        <w:t>، و</w:t>
      </w:r>
      <w:r w:rsidRPr="00700FAB">
        <w:rPr>
          <w:rFonts w:ascii="Sakkal Majalla" w:hAnsi="Sakkal Majalla" w:cs="Sakkal Majalla"/>
          <w:sz w:val="36"/>
          <w:szCs w:val="36"/>
          <w:rtl/>
        </w:rPr>
        <w:t>نظراً لعدم الاكتظاظ، أصبح بالإمكان تخصيص مساحات أكبر لغرف النزلاء والمرافق الترفيهية والمكتبات، بما يتجاوز الحد الأدنى للمساحة المخصصة للنزيل الواحد والموصى بها دولياً (عادة ما تكون 3.44 متر مربع).</w:t>
      </w:r>
    </w:p>
    <w:p w14:paraId="57E16842" w14:textId="44047DCF" w:rsidR="0080077A" w:rsidRDefault="0080077A" w:rsidP="00450D54">
      <w:pPr>
        <w:jc w:val="both"/>
        <w:rPr>
          <w:rFonts w:ascii="Sakkal Majalla" w:hAnsi="Sakkal Majalla" w:cs="Sakkal Majalla"/>
          <w:sz w:val="36"/>
          <w:szCs w:val="36"/>
          <w:rtl/>
        </w:rPr>
      </w:pPr>
      <w:r>
        <w:rPr>
          <w:rFonts w:ascii="Sakkal Majalla" w:hAnsi="Sakkal Majalla" w:cs="Sakkal Majalla" w:hint="cs"/>
          <w:sz w:val="36"/>
          <w:szCs w:val="36"/>
          <w:rtl/>
        </w:rPr>
        <w:t xml:space="preserve">ومن ناحية أخرى </w:t>
      </w:r>
      <w:r w:rsidRPr="00F16429">
        <w:rPr>
          <w:rFonts w:ascii="Sakkal Majalla" w:hAnsi="Sakkal Majalla" w:cs="Sakkal Majalla"/>
          <w:sz w:val="36"/>
          <w:szCs w:val="36"/>
          <w:rtl/>
        </w:rPr>
        <w:t>تم افتتاح مبنى عيادة حديثة متكاملة داخل المنظومة الإصلاحية ، ما يعكس أن تطوير البنية التحتية لم يكن مقتصرًا على المهاجع فقط، بل شمل مرافق خدمية وصحية م</w:t>
      </w:r>
      <w:r>
        <w:rPr>
          <w:rFonts w:ascii="Sakkal Majalla" w:hAnsi="Sakkal Majalla" w:cs="Sakkal Majalla"/>
          <w:sz w:val="36"/>
          <w:szCs w:val="36"/>
          <w:rtl/>
        </w:rPr>
        <w:t>تقدم</w:t>
      </w:r>
      <w:r>
        <w:rPr>
          <w:rFonts w:ascii="Sakkal Majalla" w:hAnsi="Sakkal Majalla" w:cs="Sakkal Majalla" w:hint="cs"/>
          <w:sz w:val="36"/>
          <w:szCs w:val="36"/>
          <w:rtl/>
        </w:rPr>
        <w:t xml:space="preserve">ة، </w:t>
      </w:r>
      <w:r w:rsidRPr="00F16429">
        <w:rPr>
          <w:rFonts w:ascii="Sakkal Majalla" w:hAnsi="Sakkal Majalla" w:cs="Sakkal Majalla"/>
          <w:sz w:val="36"/>
          <w:szCs w:val="36"/>
          <w:rtl/>
        </w:rPr>
        <w:t>كما تشير الإحصاءات الوطنية التي قُ</w:t>
      </w:r>
      <w:r>
        <w:rPr>
          <w:rFonts w:ascii="Sakkal Majalla" w:hAnsi="Sakkal Majalla" w:cs="Sakkal Majalla"/>
          <w:sz w:val="36"/>
          <w:szCs w:val="36"/>
          <w:rtl/>
        </w:rPr>
        <w:t>دمت في التقارير الرسمية إلى أن:</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إجمالي المستفيدين من برنامج العقوبات والتدابير البديلة منذ بدء تطبيقه في يوليو 2017 وحتى</w:t>
      </w:r>
      <w:r>
        <w:rPr>
          <w:rFonts w:ascii="Sakkal Majalla" w:hAnsi="Sakkal Majalla" w:cs="Sakkal Majalla"/>
          <w:sz w:val="36"/>
          <w:szCs w:val="36"/>
          <w:rtl/>
        </w:rPr>
        <w:t xml:space="preserve"> 2025 بلغ أكثر من 9,500 مستفيد</w:t>
      </w:r>
      <w:r>
        <w:rPr>
          <w:rFonts w:ascii="Sakkal Majalla" w:hAnsi="Sakkal Majalla" w:cs="Sakkal Majalla" w:hint="cs"/>
          <w:sz w:val="36"/>
          <w:szCs w:val="36"/>
          <w:rtl/>
        </w:rPr>
        <w:t xml:space="preserve">، كما </w:t>
      </w:r>
      <w:r w:rsidRPr="00F16429">
        <w:rPr>
          <w:rFonts w:ascii="Sakkal Majalla" w:hAnsi="Sakkal Majalla" w:cs="Sakkal Majalla"/>
          <w:sz w:val="36"/>
          <w:szCs w:val="36"/>
          <w:rtl/>
        </w:rPr>
        <w:t xml:space="preserve">استفاد من مراسيم العفو الملكي خلال الفترة 2022–2025 آلاف النزلاء، ما ساهم في </w:t>
      </w:r>
      <w:r>
        <w:rPr>
          <w:rFonts w:ascii="Sakkal Majalla" w:hAnsi="Sakkal Majalla" w:cs="Sakkal Majalla"/>
          <w:sz w:val="36"/>
          <w:szCs w:val="36"/>
          <w:rtl/>
        </w:rPr>
        <w:t>تخفيف الضغط على مرافق الاحتجاز</w:t>
      </w:r>
      <w:r>
        <w:rPr>
          <w:rFonts w:ascii="Sakkal Majalla" w:hAnsi="Sakkal Majalla" w:cs="Sakkal Majalla" w:hint="cs"/>
          <w:sz w:val="36"/>
          <w:szCs w:val="36"/>
          <w:rtl/>
        </w:rPr>
        <w:t xml:space="preserve">، وكذلك </w:t>
      </w:r>
      <w:r w:rsidRPr="00F16429">
        <w:rPr>
          <w:rFonts w:ascii="Sakkal Majalla" w:hAnsi="Sakkal Majalla" w:cs="Sakkal Majalla"/>
          <w:sz w:val="36"/>
          <w:szCs w:val="36"/>
          <w:rtl/>
        </w:rPr>
        <w:t xml:space="preserve">استفاد مئات النزلاء من برنامج السجون المفتوحة، الذي يُعد بدوره أداة مباشرة في خفض نسب </w:t>
      </w:r>
      <w:r>
        <w:rPr>
          <w:rFonts w:ascii="Sakkal Majalla" w:hAnsi="Sakkal Majalla" w:cs="Sakkal Majalla"/>
          <w:sz w:val="36"/>
          <w:szCs w:val="36"/>
          <w:rtl/>
        </w:rPr>
        <w:t>الإشغال داخل المباني التقليدية</w:t>
      </w:r>
      <w:r>
        <w:rPr>
          <w:rFonts w:ascii="Sakkal Majalla" w:hAnsi="Sakkal Majalla" w:cs="Sakkal Majalla" w:hint="cs"/>
          <w:sz w:val="36"/>
          <w:szCs w:val="36"/>
          <w:rtl/>
        </w:rPr>
        <w:t>، و</w:t>
      </w:r>
      <w:r w:rsidRPr="00F16429">
        <w:rPr>
          <w:rFonts w:ascii="Sakkal Majalla" w:hAnsi="Sakkal Majalla" w:cs="Sakkal Majalla"/>
          <w:sz w:val="36"/>
          <w:szCs w:val="36"/>
          <w:rtl/>
        </w:rPr>
        <w:t>هذه الأرقام، إلى جانب إنشاء مبانٍ جديدة، أدت إلى انخفاض ملحوظ في مستويات الاكتظاظ، وإعادة توزيع النزلاء على مرافق أكثر اتساعًا وحداثة.</w:t>
      </w:r>
    </w:p>
    <w:p w14:paraId="53B29AEF" w14:textId="3D584260" w:rsidR="0080077A" w:rsidRPr="00DA124A" w:rsidRDefault="0080077A" w:rsidP="00450D54">
      <w:pPr>
        <w:jc w:val="both"/>
        <w:rPr>
          <w:rFonts w:ascii="Sakkal Majalla" w:hAnsi="Sakkal Majalla" w:cs="Sakkal Majalla"/>
          <w:color w:val="000000" w:themeColor="text1"/>
          <w:sz w:val="36"/>
          <w:szCs w:val="36"/>
          <w:rtl/>
        </w:rPr>
      </w:pPr>
      <w:r w:rsidRPr="00DA124A">
        <w:rPr>
          <w:rFonts w:ascii="Sakkal Majalla" w:hAnsi="Sakkal Majalla" w:cs="Sakkal Majalla" w:hint="cs"/>
          <w:color w:val="000000" w:themeColor="text1"/>
          <w:sz w:val="36"/>
          <w:szCs w:val="36"/>
          <w:rtl/>
        </w:rPr>
        <w:t xml:space="preserve">وفي هذا الصدد، </w:t>
      </w:r>
      <w:r w:rsidRPr="00DA124A">
        <w:rPr>
          <w:rFonts w:ascii="Sakkal Majalla" w:hAnsi="Sakkal Majalla" w:cs="Sakkal Majalla"/>
          <w:color w:val="000000" w:themeColor="text1"/>
          <w:sz w:val="36"/>
          <w:szCs w:val="36"/>
          <w:rtl/>
        </w:rPr>
        <w:t>تولي وزارة الداخلية اهتماماً كبيراً بمسألة الاكتظاظ داخل مؤسسات الإصلاح والتأهيل وتعمل على معالجتها ضمن إطار القانون رقم (18) لسنة 2014 بشأن مؤسسة الإصلاح والتأهيل ولائحته التنفيذية، وذلك من خلال تطبيق برامج التأهيل والإصلاح والتدابير البديلة للعقوبات المنصوص عليها في قانون العقوبات وقانون الإجراءات الجنائية، وكذلك القانون رقم (18) لسنة 2017 بشأن العقوبات والتدابير البديلة، وبرنامج السجون المفتوحة والعفو الملكي السامي الذي يصدر بمناسبة الأعياد الوطنية والأعياد الدينية.</w:t>
      </w:r>
    </w:p>
    <w:p w14:paraId="05EEA668" w14:textId="77777777" w:rsidR="0080077A" w:rsidRPr="00DA124A" w:rsidRDefault="0080077A" w:rsidP="0080077A">
      <w:pPr>
        <w:jc w:val="both"/>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كما تتكامل مبادرات العفو الملكي مع برامج العقوبات والتدابير البديلة التي تنفذها الوزارة ومع برنامج السجون المفتوحة، بما يحقق اهداف السياسة الجنائية الحديثة القائمة على إعادة دمج النزيل في المجتمع والحد من العودة الى الجريمة، الى جانب التخفيف من الاكتظاظ وضمان بيئة إصلاحية تراعي كرامة الإنسان وحقوقه الأساسية.</w:t>
      </w:r>
    </w:p>
    <w:p w14:paraId="2319D548" w14:textId="54ACBFA7" w:rsidR="0080077A" w:rsidRPr="00DA124A" w:rsidRDefault="0080077A" w:rsidP="00450D54">
      <w:pPr>
        <w:jc w:val="both"/>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lastRenderedPageBreak/>
        <w:t>وتهدف هذه الجهود الى تخفيف الكثافة العددية للنزلاء عبر تمكين المحكوم عليهم ممن تتوافر فيهم الشروط القانونية من قضاء العقوبة في السجون المفتوحة او تنفيذ التدابير البديلة مثل العمل في خدمة المجتمع او الإقامة الجبرية وغيرها من التدابير التي نص عليها قانون العقوبات والتدابير البديلة، كما تعمل الوزارة على تطوير البنية التحتية للمؤسسات الإصلاحية حيث قامت الوزارة بإنشاء 6 مباني حديثة لضمان توافر الظروف المعيشية والإنسانية الملائمة للنزلاء.</w:t>
      </w:r>
    </w:p>
    <w:p w14:paraId="3117F975" w14:textId="77777777" w:rsidR="0080077A" w:rsidRPr="00DA124A" w:rsidRDefault="0080077A" w:rsidP="0080077A">
      <w:pPr>
        <w:jc w:val="both"/>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وتؤكد الوزارة ان هذه الإجراءات تأتي التزاماً بالقواعد الدولية وبالأخص قواعد نيلسون مانديلا وقواعد بانكوك، والتي تشدد على ضرورة توفير أماكن احتجاز تراعي الكرامة الإنسانية والمعايير الصحية، وتمنع الاكتظاظ الذي قد يؤدي الى الاخلال بحقوق النزلاء في الرعاية الصحية والنظافة والتهوية والخصوصية.</w:t>
      </w:r>
    </w:p>
    <w:p w14:paraId="7C4608EC" w14:textId="6B012F82" w:rsidR="0080077A" w:rsidRPr="00DA124A" w:rsidRDefault="0080077A" w:rsidP="00450D54">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تضطلع وزارة الداخلية بدور محوري في مراكز الإصلاح والتأهيل من خلال ضمان عمليات تقييد الحرية والإصلاح، على ان تكون متوافقة مع المعايير الدولية لحقوق الانسان، وبالأخص احكام اتفاقية مناهضة التعذيب، وتعمل الوزارة على تدريب العاملين في مراكز الإصلاح والتأهيل على أساليب التعامل الإنساني ، وتعزيز ثقافة احترام الكرامة الإنسانية، ومنع أي ممارسات تمس بحقوقهم او سلامتهم البدنية والنفسية، كما تحرص على تطبيق برامج تأهيل وإصلاح متكاملة تركز على التعليم والتدريب المهني والدعم النفسي والاجتماعي، بهدف إعادة دمجهم في المجتمع بعد انتهاء مدة العقوبة، بما يعكس التزام الوزارة الراسخ بمبدأ الهدف من العقوبة هو الإصلاح لا الانتقام، وأن صون حقوق النزلاء/المحبوسين احتياطياً ركن أساسي في منظومة العدالة الجنائية في مملكة البحرين.</w:t>
      </w:r>
    </w:p>
    <w:p w14:paraId="69944D00" w14:textId="25C3D44A" w:rsidR="0080077A" w:rsidRPr="00DA124A" w:rsidRDefault="0080077A" w:rsidP="00450D54">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 xml:space="preserve">وتلتزم وزارة الداخلية بتطبيق كل القوانين والأنظمة الخاصة بمراكز الإصلاح والتأهيل والاتفاقيات التي وقعت عليها مملكة البحرين في هذا المجال، بالإضافة إلى ضمان صون حقوق وواجبات النزلاء/المحبوسين احتياطياً في المراكز الإصلاحية والتي نص عليها القانون رقم (18) لسنة 2014 ولائحته التنفيذية الصادرة بالقرار  رقم (131) لسنة  2015والتي جاءت متوافقة مع القواعد الدنيا لمعاملة النزلاء( قواعد نيلسون مانديلا)، كالحق في الرعاية الصحية </w:t>
      </w:r>
      <w:r w:rsidRPr="00DA124A">
        <w:rPr>
          <w:rFonts w:ascii="Sakkal Majalla" w:hAnsi="Sakkal Majalla" w:cs="Sakkal Majalla"/>
          <w:color w:val="000000" w:themeColor="text1"/>
          <w:sz w:val="36"/>
          <w:szCs w:val="36"/>
          <w:rtl/>
        </w:rPr>
        <w:lastRenderedPageBreak/>
        <w:t>والنفسية والاجتماعية، ومواصلة التعليم، والتواصل مع العالم الخارجي كالاتصالات التلفونية، وحرية ممارسة الشعائر الدينية، والزيارات الأسبوعية وغيرها من الحقوق التي نص عليها القانون.</w:t>
      </w:r>
    </w:p>
    <w:p w14:paraId="2ECCD775" w14:textId="5AF49405" w:rsidR="0080077A" w:rsidRPr="00DA124A" w:rsidRDefault="0080077A" w:rsidP="00450D54">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تم كذلك توقيع مذكرة تفاهم بين وزارة الداخلية واللجنة الدولية للصليب الأحمر، وبموجب هذه المذكرة يسمح لها بزيارة السجون ومراكز التوقيف، كما عقدت اللجنة الدولية دورات تدريبية في مجال حقوق الإنسان والقانون الدولي الإنساني للعاملين في وزارة الداخلية بصفة عامة وذلك لغرض تنمية مهاراتهم وترسيخ ونشر ثقافة حقوق الإنسان.</w:t>
      </w:r>
    </w:p>
    <w:p w14:paraId="572BCE13" w14:textId="4905A157" w:rsidR="0080077A" w:rsidRPr="00DA124A" w:rsidRDefault="0080077A" w:rsidP="00450D54">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بالإضافة الى تطبيق العقوبات البديلة والذي يعد مشروعاً وطنياً وحضارياً يهدف الى الإصلاح الاجتماعي للجناة والحد من الآثار السلبية للسجن من خلال توفير برامج تأهيلية وتدريبية للمستفيدين، ويأتي ذلك استناداً للقانون رقم (18) لسنة 2017 بشأن العقوبات والتدابير البديلة، بالإضافة الى تطبيق برنامج "السجون المفتوحة "والذي يعد أحد برامج العقوبات البديلة ويهدف الى ادماج المحكومين في المجتمع مع مراعاة ظروف المحكومين الاجتماعية والإنسانية.</w:t>
      </w:r>
    </w:p>
    <w:p w14:paraId="413096C3" w14:textId="00995CAA" w:rsidR="0080077A" w:rsidRPr="00DA124A" w:rsidRDefault="0080077A" w:rsidP="00450D54">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اما من الناحية التشريعية فقد صدر القانون رقم (6) لسنة 2024 المعدل لبعض احكام قانون مؤسسة الإصلاح والتأهيل الجهود الوطنية الحثيثة المبذولة في تعزيز وحماية حقوق الانسان في مملكة البحرين، ولا سيما حقوق النزلاء والمحبوسين احتياطياً، حيث أتت الخطوة التشريعية لتوسع نطاق الزيارات المتاحة لهم وذلك من خلال تمكين فئات أخرى من زيارتهم، وتطوير الرعاية الصحية المقدمة لهم لتقع ضمن نطاق اختصاص المؤسسات الصحية الحكومية.</w:t>
      </w:r>
    </w:p>
    <w:p w14:paraId="2EC3031C" w14:textId="5AAC2C4A" w:rsidR="0080077A" w:rsidRPr="00DA124A" w:rsidRDefault="0080077A" w:rsidP="00450D54">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 xml:space="preserve">كما صدر قرار معالي وزير الداخلية رقم (49) لسنة 2024 بتعديل بعض احكام القرار رقم (31) لسنة 2015 بشأن اللائحة التنفيذية لقانون مؤسسة الإصلاح والتأهيل، مؤكداً لتلك </w:t>
      </w:r>
      <w:r w:rsidRPr="00DA124A">
        <w:rPr>
          <w:rFonts w:ascii="Sakkal Majalla" w:hAnsi="Sakkal Majalla" w:cs="Sakkal Majalla"/>
          <w:color w:val="000000" w:themeColor="text1"/>
          <w:sz w:val="36"/>
          <w:szCs w:val="36"/>
          <w:rtl/>
        </w:rPr>
        <w:lastRenderedPageBreak/>
        <w:t>التعديلات الواردة في القانون، فضلاً على انه وسع القرار من النطاق الزمني لحق النزلاء والمحبوسين احتياطياً بممارسة الرياضة حيث أصبحت لا تقل عن ساعتين يومياً.</w:t>
      </w:r>
    </w:p>
    <w:p w14:paraId="643B9654" w14:textId="53EA3BA1" w:rsidR="0080077A" w:rsidRPr="00DA124A" w:rsidRDefault="0080077A" w:rsidP="00450D54">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وتجدر الإشارة بأن الإدارة العامة للإصلاح والتأهيل حصلت على الاعتمادية الأمريكية (</w:t>
      </w:r>
      <w:r w:rsidRPr="00DA124A">
        <w:rPr>
          <w:rFonts w:ascii="Sakkal Majalla" w:hAnsi="Sakkal Majalla" w:cs="Sakkal Majalla"/>
          <w:color w:val="000000" w:themeColor="text1"/>
          <w:sz w:val="36"/>
          <w:szCs w:val="36"/>
        </w:rPr>
        <w:t>ACA</w:t>
      </w:r>
      <w:r w:rsidRPr="00DA124A">
        <w:rPr>
          <w:rFonts w:ascii="Sakkal Majalla" w:hAnsi="Sakkal Majalla" w:cs="Sakkal Majalla"/>
          <w:color w:val="000000" w:themeColor="text1"/>
          <w:sz w:val="36"/>
          <w:szCs w:val="36"/>
          <w:rtl/>
        </w:rPr>
        <w:t>) في عام 2023 بعد اجتيازها أسس ومعايير الجودة والتزامها بكافة الأسس والمعايير المتبعة عالمياً في مجالات حقوق الانسان، المتعلقة بمراكز الإصلاح والتأهيل.</w:t>
      </w:r>
    </w:p>
    <w:p w14:paraId="5D030CA0" w14:textId="77777777" w:rsidR="0080077A" w:rsidRPr="00DA124A" w:rsidRDefault="0080077A" w:rsidP="0080077A">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وتؤكد وزارة الداخلية على احترام جميع حقوق المحبوسين احتياطياً والنزلاء بغض النظر عن قضاياهم او جنسياتهم او دياناتهم بدون أي تمييز، وتوفر مجموعة من الحقوق دون استثناء وهي مبينه على النحو التالي:</w:t>
      </w:r>
    </w:p>
    <w:p w14:paraId="5908367B" w14:textId="77777777" w:rsidR="0080077A" w:rsidRPr="00DA124A" w:rsidRDefault="0080077A" w:rsidP="0080077A">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 الحقوق الاجتماعية: من خلال التواصل مع ذويهم واقاربهم وسفارات دولهم كما تقوم بالاتصال الهاتفي المرئي او بالزيارة حسب النظام المعمول به في المركز.</w:t>
      </w:r>
    </w:p>
    <w:p w14:paraId="2B1EFD27" w14:textId="77777777" w:rsidR="0080077A" w:rsidRPr="00DA124A" w:rsidRDefault="0080077A" w:rsidP="0080077A">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 xml:space="preserve">• الحقوق الدينية: من خلال تمكين جميع المحبوسين احتياطياً والنزلاء بممارسة شعائرهم الدينية وفق الضوابط المعمول بها بالمركز حسب اللائحة التنظيمية للمؤسسة الإصلاحية، </w:t>
      </w:r>
    </w:p>
    <w:p w14:paraId="5EE28D4B" w14:textId="77777777" w:rsidR="0080077A" w:rsidRPr="00DA124A" w:rsidRDefault="0080077A" w:rsidP="0080077A">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 الرعاية النفسية: متابعة الطبيب النفسي في المركز لحالة المحبوسين احتياطياً والنزلاء مع ربطهم بالعالم الخارجي عن طريق الاطلاع على مجريات الاحداث بالخارج وتزويدهم بالجرائد اليومية باللغات المختلفة.</w:t>
      </w:r>
    </w:p>
    <w:p w14:paraId="34536511" w14:textId="4A29EC8A" w:rsidR="0080077A" w:rsidRPr="00DA124A" w:rsidRDefault="0080077A" w:rsidP="0080077A">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w:t>
      </w:r>
      <w:r w:rsidR="00450D54">
        <w:rPr>
          <w:rFonts w:ascii="Sakkal Majalla" w:hAnsi="Sakkal Majalla" w:cs="Sakkal Majalla" w:hint="cs"/>
          <w:color w:val="000000" w:themeColor="text1"/>
          <w:sz w:val="36"/>
          <w:szCs w:val="36"/>
          <w:rtl/>
        </w:rPr>
        <w:t xml:space="preserve"> </w:t>
      </w:r>
      <w:r w:rsidRPr="00DA124A">
        <w:rPr>
          <w:rFonts w:ascii="Sakkal Majalla" w:hAnsi="Sakkal Majalla" w:cs="Sakkal Majalla"/>
          <w:color w:val="000000" w:themeColor="text1"/>
          <w:sz w:val="36"/>
          <w:szCs w:val="36"/>
          <w:rtl/>
        </w:rPr>
        <w:t>الرعاية الصحية: من خلال التنسيق مع المستشفيات الحكومية حيث تتوفر عيادة على مدار الساعة في المركز مع الطاقم الطبي للمحبوسين احتياطياً/ النزلاء مع توفير كافة الخدمات الرعاية الصحية الوقائية للكشف المبكر عن الأمر اض والعلاجية والنفسية وإدخال التطعيمات اللازمة بناء على رغبتهم للوقاية من الأمراض المعدية والسارية.</w:t>
      </w:r>
    </w:p>
    <w:p w14:paraId="7E590973" w14:textId="2250303B" w:rsidR="0080077A" w:rsidRPr="00DA124A" w:rsidRDefault="0080077A" w:rsidP="0080077A">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lastRenderedPageBreak/>
        <w:t xml:space="preserve">• التأهيل والإصلاح: تقديم الأنشطة الرياضية وتخصيص وقت لأعمال المكتبة، </w:t>
      </w:r>
      <w:r w:rsidR="009D6FE2" w:rsidRPr="00DA124A">
        <w:rPr>
          <w:rFonts w:ascii="Sakkal Majalla" w:hAnsi="Sakkal Majalla" w:cs="Sakkal Majalla" w:hint="cs"/>
          <w:color w:val="000000" w:themeColor="text1"/>
          <w:sz w:val="36"/>
          <w:szCs w:val="36"/>
          <w:rtl/>
        </w:rPr>
        <w:t>الحاسوب</w:t>
      </w:r>
      <w:r w:rsidRPr="00DA124A">
        <w:rPr>
          <w:rFonts w:ascii="Sakkal Majalla" w:hAnsi="Sakkal Majalla" w:cs="Sakkal Majalla"/>
          <w:color w:val="000000" w:themeColor="text1"/>
          <w:sz w:val="36"/>
          <w:szCs w:val="36"/>
          <w:rtl/>
        </w:rPr>
        <w:t>، الحرف اليدوية، باستخدام تقنيات حديثة وغيرها من النشاطات التي تساعد في تأهيل المحبوسين احتياطياً/ النزلاء.</w:t>
      </w:r>
    </w:p>
    <w:p w14:paraId="38CC7D89" w14:textId="77777777" w:rsidR="0080077A" w:rsidRPr="00DA124A" w:rsidRDefault="0080077A" w:rsidP="0080077A">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 بالإضافة الى تقديم الوجبات من قبل شركة تغذية تهتم بتغذية المحبوسين/ النزلاء وتزودهم بالغذاء المتوازن مع مراعاة توفير الأكل الخاص بالمرضى بحسب حالتهم الصحية، من خلال تقديم استشارات تغذوية مع إخصائي تغذية</w:t>
      </w:r>
    </w:p>
    <w:p w14:paraId="17F8B4E2" w14:textId="77777777" w:rsidR="0080077A" w:rsidRPr="00DA124A" w:rsidRDefault="0080077A" w:rsidP="0080077A">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 كذلك تم وضع صناديق للشكاوى يتمكن من خلالها النزيل بتقديم أي شكوى.</w:t>
      </w:r>
    </w:p>
    <w:p w14:paraId="2060D911" w14:textId="6D0D4D1E" w:rsidR="0080077A" w:rsidRPr="00450D54" w:rsidRDefault="0080077A" w:rsidP="00450D54">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 يتم مشاركة النزلاء في الاحتفاليات الوطنية والاعياد والفعاليات المختلفة</w:t>
      </w:r>
      <w:r w:rsidRPr="00DA124A">
        <w:rPr>
          <w:rFonts w:ascii="Sakkal Majalla" w:hAnsi="Sakkal Majalla" w:cs="Sakkal Majalla" w:hint="cs"/>
          <w:color w:val="000000" w:themeColor="text1"/>
          <w:sz w:val="36"/>
          <w:szCs w:val="36"/>
          <w:rtl/>
        </w:rPr>
        <w:t>.</w:t>
      </w:r>
    </w:p>
    <w:p w14:paraId="3E7435D8"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وفيما يتعلق بالظروف</w:t>
      </w:r>
      <w:r w:rsidRPr="00F16429">
        <w:rPr>
          <w:rFonts w:ascii="Sakkal Majalla" w:hAnsi="Sakkal Majalla" w:cs="Sakkal Majalla"/>
          <w:sz w:val="36"/>
          <w:szCs w:val="36"/>
          <w:rtl/>
        </w:rPr>
        <w:t xml:space="preserve"> المعيشية اليومية</w:t>
      </w:r>
      <w:r>
        <w:rPr>
          <w:rFonts w:ascii="Sakkal Majalla" w:hAnsi="Sakkal Majalla" w:cs="Sakkal Majalla" w:hint="cs"/>
          <w:sz w:val="36"/>
          <w:szCs w:val="36"/>
          <w:rtl/>
        </w:rPr>
        <w:t xml:space="preserve">: فإنه </w:t>
      </w:r>
      <w:r w:rsidRPr="00F16429">
        <w:rPr>
          <w:rFonts w:ascii="Sakkal Majalla" w:hAnsi="Sakkal Majalla" w:cs="Sakkal Majalla"/>
          <w:sz w:val="36"/>
          <w:szCs w:val="36"/>
          <w:rtl/>
        </w:rPr>
        <w:t>وفق الإطار القانوني والتنظيمي الوطني، تُلزم القوانين واللوائح إدارة مراكز الإصلاح والتأهيل بتوفير:</w:t>
      </w:r>
    </w:p>
    <w:p w14:paraId="0B42830D" w14:textId="77777777" w:rsidR="0080077A" w:rsidRPr="00340526" w:rsidRDefault="0080077A" w:rsidP="0080077A">
      <w:pPr>
        <w:pStyle w:val="ListParagraph"/>
        <w:numPr>
          <w:ilvl w:val="0"/>
          <w:numId w:val="21"/>
        </w:numPr>
        <w:jc w:val="both"/>
        <w:rPr>
          <w:rFonts w:ascii="Sakkal Majalla" w:hAnsi="Sakkal Majalla" w:cs="Sakkal Majalla"/>
          <w:sz w:val="36"/>
          <w:szCs w:val="36"/>
          <w:rtl/>
        </w:rPr>
      </w:pPr>
      <w:r w:rsidRPr="00340526">
        <w:rPr>
          <w:rFonts w:ascii="Sakkal Majalla" w:hAnsi="Sakkal Majalla" w:cs="Sakkal Majalla"/>
          <w:sz w:val="36"/>
          <w:szCs w:val="36"/>
          <w:rtl/>
        </w:rPr>
        <w:t>غرف ومهاجع تستوفي الحد الأدنى من المساحة لكل نزيل.</w:t>
      </w:r>
    </w:p>
    <w:p w14:paraId="11AA4C90" w14:textId="634BCE0A" w:rsidR="0080077A" w:rsidRPr="00340526" w:rsidRDefault="0080077A" w:rsidP="0080077A">
      <w:pPr>
        <w:pStyle w:val="ListParagraph"/>
        <w:numPr>
          <w:ilvl w:val="0"/>
          <w:numId w:val="21"/>
        </w:numPr>
        <w:jc w:val="both"/>
        <w:rPr>
          <w:rFonts w:ascii="Sakkal Majalla" w:hAnsi="Sakkal Majalla" w:cs="Sakkal Majalla"/>
          <w:sz w:val="36"/>
          <w:szCs w:val="36"/>
          <w:rtl/>
        </w:rPr>
      </w:pPr>
      <w:r w:rsidRPr="00340526">
        <w:rPr>
          <w:rFonts w:ascii="Sakkal Majalla" w:hAnsi="Sakkal Majalla" w:cs="Sakkal Majalla"/>
          <w:sz w:val="36"/>
          <w:szCs w:val="36"/>
          <w:rtl/>
        </w:rPr>
        <w:t>وجبات غذائية متوازنة صحي</w:t>
      </w:r>
      <w:r>
        <w:rPr>
          <w:rFonts w:ascii="Sakkal Majalla" w:hAnsi="Sakkal Majalla" w:cs="Sakkal Majalla"/>
          <w:sz w:val="36"/>
          <w:szCs w:val="36"/>
          <w:rtl/>
        </w:rPr>
        <w:t>ًا تخضع لرقابة صحية</w:t>
      </w:r>
      <w:r>
        <w:rPr>
          <w:rFonts w:ascii="Sakkal Majalla" w:hAnsi="Sakkal Majalla" w:cs="Sakkal Majalla" w:hint="cs"/>
          <w:sz w:val="36"/>
          <w:szCs w:val="36"/>
          <w:rtl/>
        </w:rPr>
        <w:t xml:space="preserve">، وهي ثلاث وجبات يومية (إفطار وغذاء وعشاء) وهي وجبات متنوعة وكافية وتحوي بروتين حيواني بشكل يومي كما تقدم وجبات خاصة للنزلاء النباتيين </w:t>
      </w:r>
      <w:r w:rsidR="00387E26">
        <w:rPr>
          <w:rFonts w:ascii="Sakkal Majalla" w:hAnsi="Sakkal Majalla" w:cs="Sakkal Majalla" w:hint="cs"/>
          <w:sz w:val="36"/>
          <w:szCs w:val="36"/>
          <w:rtl/>
        </w:rPr>
        <w:t>أو المرضى</w:t>
      </w:r>
      <w:r>
        <w:rPr>
          <w:rFonts w:ascii="Sakkal Majalla" w:hAnsi="Sakkal Majalla" w:cs="Sakkal Majalla" w:hint="cs"/>
          <w:sz w:val="36"/>
          <w:szCs w:val="36"/>
          <w:rtl/>
        </w:rPr>
        <w:t xml:space="preserve"> بأمراض تستدعي تغذية خاصة أو بحسب المعتقدات الدينية للنزيل. </w:t>
      </w:r>
    </w:p>
    <w:p w14:paraId="4D47E4B0" w14:textId="77777777" w:rsidR="0080077A" w:rsidRDefault="0080077A" w:rsidP="0080077A">
      <w:pPr>
        <w:pStyle w:val="ListParagraph"/>
        <w:numPr>
          <w:ilvl w:val="0"/>
          <w:numId w:val="21"/>
        </w:numPr>
        <w:jc w:val="both"/>
        <w:rPr>
          <w:rFonts w:ascii="Sakkal Majalla" w:hAnsi="Sakkal Majalla" w:cs="Sakkal Majalla"/>
          <w:sz w:val="36"/>
          <w:szCs w:val="36"/>
        </w:rPr>
      </w:pPr>
      <w:r w:rsidRPr="00340526">
        <w:rPr>
          <w:rFonts w:ascii="Sakkal Majalla" w:hAnsi="Sakkal Majalla" w:cs="Sakkal Majalla"/>
          <w:sz w:val="36"/>
          <w:szCs w:val="36"/>
          <w:rtl/>
        </w:rPr>
        <w:t>مياه شرب نظيفة بصفة دائمة، وتوفير احتياجات النظافة الشخصية.</w:t>
      </w:r>
    </w:p>
    <w:p w14:paraId="5A1D0C80" w14:textId="77777777" w:rsidR="0080077A" w:rsidRPr="005C4502" w:rsidRDefault="0080077A" w:rsidP="0080077A">
      <w:pPr>
        <w:pStyle w:val="ListParagraph"/>
        <w:numPr>
          <w:ilvl w:val="0"/>
          <w:numId w:val="21"/>
        </w:numPr>
        <w:jc w:val="both"/>
        <w:rPr>
          <w:rFonts w:ascii="Sakkal Majalla" w:hAnsi="Sakkal Majalla" w:cs="Sakkal Majalla"/>
          <w:sz w:val="36"/>
          <w:szCs w:val="36"/>
          <w:rtl/>
        </w:rPr>
      </w:pPr>
      <w:r w:rsidRPr="005C4502">
        <w:rPr>
          <w:rFonts w:ascii="Sakkal Majalla" w:hAnsi="Sakkal Majalla" w:cs="Sakkal Majalla"/>
          <w:sz w:val="36"/>
          <w:szCs w:val="36"/>
          <w:rtl/>
        </w:rPr>
        <w:t xml:space="preserve">تمكين النزلاء من ممارسة الرياضة في ساحات مخصصة لمدة لا تقل عن ساعتين يوميًا، </w:t>
      </w:r>
      <w:r>
        <w:rPr>
          <w:rFonts w:ascii="Sakkal Majalla" w:hAnsi="Sakkal Majalla" w:cs="Sakkal Majalla" w:hint="cs"/>
          <w:sz w:val="36"/>
          <w:szCs w:val="36"/>
          <w:rtl/>
        </w:rPr>
        <w:t xml:space="preserve">وذلك </w:t>
      </w:r>
      <w:r w:rsidRPr="005C4502">
        <w:rPr>
          <w:rFonts w:ascii="Sakkal Majalla" w:hAnsi="Sakkal Majalla" w:cs="Sakkal Majalla"/>
          <w:sz w:val="36"/>
          <w:szCs w:val="36"/>
          <w:rtl/>
        </w:rPr>
        <w:t xml:space="preserve">استنادًا إلى التعديلات التي أدخلها القرار الوزاري رقم (49) لسنة 2024، والذي وسّع نطاق ممارسة الرياضة ومجالات التهوية والتعرض للشمس، بما يتوافق مع قواعد نيلسون مانديلا لمعاملة السجناء. </w:t>
      </w:r>
    </w:p>
    <w:p w14:paraId="27757F2A"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lastRenderedPageBreak/>
        <w:t xml:space="preserve">وقد تم التأكيد </w:t>
      </w:r>
      <w:r>
        <w:rPr>
          <w:rFonts w:ascii="Sakkal Majalla" w:hAnsi="Sakkal Majalla" w:cs="Sakkal Majalla"/>
          <w:sz w:val="36"/>
          <w:szCs w:val="36"/>
          <w:rtl/>
        </w:rPr>
        <w:t>على أن حقوق النزلاء تشمل أيضًا:</w:t>
      </w:r>
      <w:r>
        <w:rPr>
          <w:rFonts w:ascii="Sakkal Majalla" w:hAnsi="Sakkal Majalla" w:cs="Sakkal Majalla" w:hint="cs"/>
          <w:sz w:val="36"/>
          <w:szCs w:val="36"/>
          <w:rtl/>
        </w:rPr>
        <w:t xml:space="preserve"> </w:t>
      </w:r>
      <w:r w:rsidRPr="00F16429">
        <w:rPr>
          <w:rFonts w:ascii="Sakkal Majalla" w:hAnsi="Sakkal Majalla" w:cs="Sakkal Majalla"/>
          <w:sz w:val="36"/>
          <w:szCs w:val="36"/>
          <w:rtl/>
        </w:rPr>
        <w:t xml:space="preserve">الحق في الاتصال بذويهم </w:t>
      </w:r>
      <w:r>
        <w:rPr>
          <w:rFonts w:ascii="Sakkal Majalla" w:hAnsi="Sakkal Majalla" w:cs="Sakkal Majalla"/>
          <w:sz w:val="36"/>
          <w:szCs w:val="36"/>
          <w:rtl/>
        </w:rPr>
        <w:t>(اتصالات هاتفية وزيارات منظمة)</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الحق في الشكوى إلى الجهات الرقابية</w:t>
      </w:r>
      <w:r>
        <w:rPr>
          <w:rFonts w:ascii="Sakkal Majalla" w:hAnsi="Sakkal Majalla" w:cs="Sakkal Majalla"/>
          <w:sz w:val="36"/>
          <w:szCs w:val="36"/>
          <w:rtl/>
        </w:rPr>
        <w:t xml:space="preserve"> والقضائية</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الحق في الحصول على المعلومات المتعلقة بمدد العقوبة ووسائل الطعن</w:t>
      </w:r>
      <w:r>
        <w:rPr>
          <w:rFonts w:ascii="Sakkal Majalla" w:hAnsi="Sakkal Majalla" w:cs="Sakkal Majalla"/>
          <w:sz w:val="36"/>
          <w:szCs w:val="36"/>
          <w:rtl/>
        </w:rPr>
        <w:t>، والحق في المساعدة القانونية</w:t>
      </w:r>
      <w:r>
        <w:rPr>
          <w:rFonts w:ascii="Sakkal Majalla" w:hAnsi="Sakkal Majalla" w:cs="Sakkal Majalla" w:hint="cs"/>
          <w:sz w:val="36"/>
          <w:szCs w:val="36"/>
          <w:rtl/>
        </w:rPr>
        <w:t>، و</w:t>
      </w:r>
      <w:r w:rsidRPr="00F16429">
        <w:rPr>
          <w:rFonts w:ascii="Sakkal Majalla" w:hAnsi="Sakkal Majalla" w:cs="Sakkal Majalla"/>
          <w:sz w:val="36"/>
          <w:szCs w:val="36"/>
          <w:rtl/>
        </w:rPr>
        <w:t>هذه المكونات تشكّل ما يمكن اعتباره "سلة الحقوق اليومية" التي تعكس مستوى الاهتمام بالأوضاع المعيشية للنزلاء.</w:t>
      </w:r>
    </w:p>
    <w:p w14:paraId="619C40FA" w14:textId="77777777" w:rsidR="0080077A" w:rsidRPr="009C6952" w:rsidRDefault="0080077A" w:rsidP="0080077A">
      <w:pPr>
        <w:jc w:val="both"/>
        <w:rPr>
          <w:rFonts w:ascii="Sakkal Majalla" w:hAnsi="Sakkal Majalla" w:cs="Sakkal Majalla"/>
          <w:b/>
          <w:bCs/>
          <w:sz w:val="36"/>
          <w:szCs w:val="36"/>
          <w:rtl/>
        </w:rPr>
      </w:pPr>
      <w:r>
        <w:rPr>
          <w:rFonts w:ascii="Sakkal Majalla" w:hAnsi="Sakkal Majalla" w:cs="Sakkal Majalla" w:hint="cs"/>
          <w:b/>
          <w:bCs/>
          <w:sz w:val="36"/>
          <w:szCs w:val="36"/>
          <w:rtl/>
        </w:rPr>
        <w:t xml:space="preserve">ثانياً: </w:t>
      </w:r>
      <w:r w:rsidRPr="009C6952">
        <w:rPr>
          <w:rFonts w:ascii="Sakkal Majalla" w:hAnsi="Sakkal Majalla" w:cs="Sakkal Majalla"/>
          <w:b/>
          <w:bCs/>
          <w:sz w:val="36"/>
          <w:szCs w:val="36"/>
          <w:rtl/>
        </w:rPr>
        <w:t>الرقابة على الأوضاع المعيشية وزيارات الجهات المستقلة</w:t>
      </w:r>
      <w:r>
        <w:rPr>
          <w:rFonts w:ascii="Sakkal Majalla" w:hAnsi="Sakkal Majalla" w:cs="Sakkal Majalla" w:hint="cs"/>
          <w:b/>
          <w:bCs/>
          <w:sz w:val="36"/>
          <w:szCs w:val="36"/>
          <w:rtl/>
        </w:rPr>
        <w:t>:</w:t>
      </w:r>
    </w:p>
    <w:p w14:paraId="4275A50A"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لم يقتصر ضمان كرامة النزلاء على النصوص، بل دعمه وجود منظومة رقابية مستقلة، أبرزها:</w:t>
      </w:r>
    </w:p>
    <w:p w14:paraId="364951E4" w14:textId="77777777" w:rsidR="0080077A" w:rsidRPr="009C6952" w:rsidRDefault="0080077A" w:rsidP="0080077A">
      <w:pPr>
        <w:pStyle w:val="ListParagraph"/>
        <w:numPr>
          <w:ilvl w:val="0"/>
          <w:numId w:val="22"/>
        </w:numPr>
        <w:jc w:val="both"/>
        <w:rPr>
          <w:rFonts w:ascii="Sakkal Majalla" w:hAnsi="Sakkal Majalla" w:cs="Sakkal Majalla"/>
          <w:sz w:val="36"/>
          <w:szCs w:val="36"/>
          <w:rtl/>
        </w:rPr>
      </w:pPr>
      <w:r w:rsidRPr="009C6952">
        <w:rPr>
          <w:rFonts w:ascii="Sakkal Majalla" w:hAnsi="Sakkal Majalla" w:cs="Sakkal Majalla"/>
          <w:sz w:val="36"/>
          <w:szCs w:val="36"/>
          <w:rtl/>
        </w:rPr>
        <w:t>الأمانة العامة للتظلمات بوصفها آلية رقابية مستقلة تتلقى شكاوى النزلاء وتزور مراكز الإصلاح والتأهيل بانتظام.</w:t>
      </w:r>
    </w:p>
    <w:p w14:paraId="35D768D4" w14:textId="77777777" w:rsidR="0080077A" w:rsidRPr="009C6952" w:rsidRDefault="0080077A" w:rsidP="0080077A">
      <w:pPr>
        <w:pStyle w:val="ListParagraph"/>
        <w:numPr>
          <w:ilvl w:val="0"/>
          <w:numId w:val="22"/>
        </w:numPr>
        <w:jc w:val="both"/>
        <w:rPr>
          <w:rFonts w:ascii="Sakkal Majalla" w:hAnsi="Sakkal Majalla" w:cs="Sakkal Majalla"/>
          <w:sz w:val="36"/>
          <w:szCs w:val="36"/>
          <w:rtl/>
        </w:rPr>
      </w:pPr>
      <w:r w:rsidRPr="009C6952">
        <w:rPr>
          <w:rFonts w:ascii="Sakkal Majalla" w:hAnsi="Sakkal Majalla" w:cs="Sakkal Majalla"/>
          <w:sz w:val="36"/>
          <w:szCs w:val="36"/>
          <w:rtl/>
        </w:rPr>
        <w:t>مفوضية حقوق السجناء والمحتجزين كآلية وقائية تتوافق مع مبادئ البروتوكول الاختياري لاتفاقية مناهضة التعذيب، وتملك صلاحية الزيارات المعلنة وغير المعلنة لجميع أماكن الاحتجاز.</w:t>
      </w:r>
    </w:p>
    <w:p w14:paraId="23DD4E0E" w14:textId="77777777" w:rsidR="0080077A" w:rsidRPr="009C6952" w:rsidRDefault="0080077A" w:rsidP="0080077A">
      <w:pPr>
        <w:pStyle w:val="ListParagraph"/>
        <w:numPr>
          <w:ilvl w:val="0"/>
          <w:numId w:val="22"/>
        </w:numPr>
        <w:jc w:val="both"/>
        <w:rPr>
          <w:rFonts w:ascii="Sakkal Majalla" w:hAnsi="Sakkal Majalla" w:cs="Sakkal Majalla"/>
          <w:sz w:val="36"/>
          <w:szCs w:val="36"/>
          <w:rtl/>
        </w:rPr>
      </w:pPr>
      <w:r w:rsidRPr="009C6952">
        <w:rPr>
          <w:rFonts w:ascii="Sakkal Majalla" w:hAnsi="Sakkal Majalla" w:cs="Sakkal Majalla"/>
          <w:sz w:val="36"/>
          <w:szCs w:val="36"/>
          <w:rtl/>
        </w:rPr>
        <w:t>المؤسسة الوطنية لحقوق الإنسان التي تتضمن ضمن اختصاصاتها زيارة أماكن الاحتجاز وإعداد تقارير سنوية علنية.</w:t>
      </w:r>
    </w:p>
    <w:p w14:paraId="7C083C09" w14:textId="77777777" w:rsidR="0080077A" w:rsidRPr="009C6952" w:rsidRDefault="0080077A" w:rsidP="0080077A">
      <w:pPr>
        <w:pStyle w:val="ListParagraph"/>
        <w:numPr>
          <w:ilvl w:val="0"/>
          <w:numId w:val="22"/>
        </w:numPr>
        <w:jc w:val="both"/>
        <w:rPr>
          <w:rFonts w:ascii="Sakkal Majalla" w:hAnsi="Sakkal Majalla" w:cs="Sakkal Majalla"/>
          <w:sz w:val="36"/>
          <w:szCs w:val="36"/>
          <w:rtl/>
        </w:rPr>
      </w:pPr>
      <w:r w:rsidRPr="009C6952">
        <w:rPr>
          <w:rFonts w:ascii="Sakkal Majalla" w:hAnsi="Sakkal Majalla" w:cs="Sakkal Majalla"/>
          <w:sz w:val="36"/>
          <w:szCs w:val="36"/>
          <w:rtl/>
        </w:rPr>
        <w:t>اللجنة الدولية للصليب الأحمر وسفارات الدول المعتمدة لدى المملكة، التي نفذت زيارات متكررة لمراكز الإصلاح والتأهيل في الفترة من 2022 وحتى 2025، ضمن ما يزيد عن 430–460 زيارة رقابية وإشرافية لمراكز ال</w:t>
      </w:r>
      <w:r>
        <w:rPr>
          <w:rFonts w:ascii="Sakkal Majalla" w:hAnsi="Sakkal Majalla" w:cs="Sakkal Majalla"/>
          <w:sz w:val="36"/>
          <w:szCs w:val="36"/>
          <w:rtl/>
        </w:rPr>
        <w:t>إصلاح والتأهيل والحبس الاحتياطي</w:t>
      </w:r>
      <w:r w:rsidRPr="009C6952">
        <w:rPr>
          <w:rFonts w:ascii="Sakkal Majalla" w:hAnsi="Sakkal Majalla" w:cs="Sakkal Majalla"/>
          <w:sz w:val="36"/>
          <w:szCs w:val="36"/>
          <w:rtl/>
        </w:rPr>
        <w:t>.</w:t>
      </w:r>
    </w:p>
    <w:p w14:paraId="62F41403" w14:textId="77777777"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F16429">
        <w:rPr>
          <w:rFonts w:ascii="Sakkal Majalla" w:hAnsi="Sakkal Majalla" w:cs="Sakkal Majalla"/>
          <w:sz w:val="36"/>
          <w:szCs w:val="36"/>
          <w:rtl/>
        </w:rPr>
        <w:t>هذا الحجم من الزيارات – من جهات وطنية مستقلة وجهات دولية – يدل على مستوى مرتفع من الانفتاح والقبول بالرقابة الخارجية على بيئة السجن وظروف النزلاء.</w:t>
      </w:r>
    </w:p>
    <w:p w14:paraId="314299D4" w14:textId="77777777" w:rsidR="00387E26" w:rsidRDefault="00387E26" w:rsidP="0080077A">
      <w:pPr>
        <w:jc w:val="both"/>
        <w:rPr>
          <w:rFonts w:ascii="Sakkal Majalla" w:hAnsi="Sakkal Majalla" w:cs="Sakkal Majalla"/>
          <w:sz w:val="36"/>
          <w:szCs w:val="36"/>
          <w:rtl/>
        </w:rPr>
      </w:pPr>
    </w:p>
    <w:p w14:paraId="156194E9" w14:textId="77777777" w:rsidR="00387E26" w:rsidRPr="00F16429" w:rsidRDefault="00387E26" w:rsidP="0080077A">
      <w:pPr>
        <w:jc w:val="both"/>
        <w:rPr>
          <w:rFonts w:ascii="Sakkal Majalla" w:hAnsi="Sakkal Majalla" w:cs="Sakkal Majalla"/>
          <w:sz w:val="36"/>
          <w:szCs w:val="36"/>
          <w:rtl/>
        </w:rPr>
      </w:pPr>
    </w:p>
    <w:p w14:paraId="48B0A2E9" w14:textId="77777777" w:rsidR="0080077A" w:rsidRDefault="0080077A" w:rsidP="0080077A">
      <w:pPr>
        <w:jc w:val="both"/>
        <w:rPr>
          <w:rFonts w:ascii="Sakkal Majalla" w:hAnsi="Sakkal Majalla" w:cs="Sakkal Majalla"/>
          <w:b/>
          <w:bCs/>
          <w:sz w:val="36"/>
          <w:szCs w:val="36"/>
          <w:rtl/>
        </w:rPr>
      </w:pPr>
      <w:r w:rsidRPr="009C6952">
        <w:rPr>
          <w:rFonts w:ascii="Sakkal Majalla" w:hAnsi="Sakkal Majalla" w:cs="Sakkal Majalla"/>
          <w:b/>
          <w:bCs/>
          <w:sz w:val="36"/>
          <w:szCs w:val="36"/>
          <w:rtl/>
        </w:rPr>
        <w:lastRenderedPageBreak/>
        <w:t>ثالثاً: الرعاية الصحية المتكاملة للنزلاء</w:t>
      </w:r>
      <w:r>
        <w:rPr>
          <w:rFonts w:ascii="Sakkal Majalla" w:hAnsi="Sakkal Majalla" w:cs="Sakkal Majalla" w:hint="cs"/>
          <w:b/>
          <w:bCs/>
          <w:sz w:val="36"/>
          <w:szCs w:val="36"/>
          <w:rtl/>
        </w:rPr>
        <w:t>:</w:t>
      </w:r>
    </w:p>
    <w:p w14:paraId="3B66AD18"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شهدت منظومة الرعاية الصحية للنزلاء نقلة نوعية منذ قرار تحويل الإشراف على الخدمات الصحية في مراكز الإصلاح والتأهيل إلى المستشفيات الحكومية</w:t>
      </w:r>
      <w:r>
        <w:rPr>
          <w:rFonts w:ascii="Sakkal Majalla" w:hAnsi="Sakkal Majalla" w:cs="Sakkal Majalla" w:hint="cs"/>
          <w:sz w:val="36"/>
          <w:szCs w:val="36"/>
          <w:rtl/>
        </w:rPr>
        <w:t xml:space="preserve"> في سبتمبر 2022م</w:t>
      </w:r>
      <w:r w:rsidRPr="00F16429">
        <w:rPr>
          <w:rFonts w:ascii="Sakkal Majalla" w:hAnsi="Sakkal Majalla" w:cs="Sakkal Majalla"/>
          <w:sz w:val="36"/>
          <w:szCs w:val="36"/>
          <w:rtl/>
        </w:rPr>
        <w:t>، بحيث أصبحت هذه الخدمات جزءًا من المنظومة الصحية الوطنية، وتخضع لنفس المعايير المهنية والرقا</w:t>
      </w:r>
      <w:r>
        <w:rPr>
          <w:rFonts w:ascii="Sakkal Majalla" w:hAnsi="Sakkal Majalla" w:cs="Sakkal Majalla"/>
          <w:sz w:val="36"/>
          <w:szCs w:val="36"/>
          <w:rtl/>
        </w:rPr>
        <w:t>بية المطبقة على باقي المواطنين</w:t>
      </w:r>
      <w:r w:rsidRPr="003C53E7">
        <w:rPr>
          <w:rFonts w:ascii="Sakkal Majalla" w:hAnsi="Sakkal Majalla" w:cs="Sakkal Majalla"/>
          <w:sz w:val="36"/>
          <w:szCs w:val="36"/>
          <w:rtl/>
        </w:rPr>
        <w:t xml:space="preserve">، </w:t>
      </w:r>
      <w:r>
        <w:rPr>
          <w:rFonts w:ascii="Sakkal Majalla" w:hAnsi="Sakkal Majalla" w:cs="Sakkal Majalla" w:hint="cs"/>
          <w:sz w:val="36"/>
          <w:szCs w:val="36"/>
          <w:rtl/>
        </w:rPr>
        <w:t>وقد أكدت</w:t>
      </w:r>
      <w:r w:rsidRPr="00F16429">
        <w:rPr>
          <w:rFonts w:ascii="Sakkal Majalla" w:hAnsi="Sakkal Majalla" w:cs="Sakkal Majalla"/>
          <w:sz w:val="36"/>
          <w:szCs w:val="36"/>
          <w:rtl/>
        </w:rPr>
        <w:t xml:space="preserve"> المادة (28) من القانون رقم (6) لسنة 2024 أكدت أن المؤسسات الصحية الحكومية تقدم الرعاية الصحية المجانية للنزلاء والمحبوسين احتياطيًا بالتنسيق مع مؤسسة الإصلاح والتأهيل، وهو تكريس لمبدأ المساواة في الحصول على الخدمات الصحية وعدم التمييز على أساس الوضع القانوني للشخص.</w:t>
      </w:r>
    </w:p>
    <w:p w14:paraId="6D0B537F" w14:textId="4B1C6DAF"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وقد عزز ذلك</w:t>
      </w:r>
      <w:r w:rsidRPr="003C53E7">
        <w:rPr>
          <w:rFonts w:ascii="Sakkal Majalla" w:hAnsi="Sakkal Majalla" w:cs="Sakkal Majalla"/>
          <w:sz w:val="36"/>
          <w:szCs w:val="36"/>
          <w:rtl/>
        </w:rPr>
        <w:t xml:space="preserve"> استقلال القرار الطبي ويضمن عد</w:t>
      </w:r>
      <w:r>
        <w:rPr>
          <w:rFonts w:ascii="Sakkal Majalla" w:hAnsi="Sakkal Majalla" w:cs="Sakkal Majalla"/>
          <w:sz w:val="36"/>
          <w:szCs w:val="36"/>
          <w:rtl/>
        </w:rPr>
        <w:t>م خضوعه لأي تأثير أو تدخل خارجي</w:t>
      </w:r>
      <w:r>
        <w:rPr>
          <w:rFonts w:ascii="Sakkal Majalla" w:hAnsi="Sakkal Majalla" w:cs="Sakkal Majalla" w:hint="cs"/>
          <w:sz w:val="36"/>
          <w:szCs w:val="36"/>
          <w:rtl/>
        </w:rPr>
        <w:t xml:space="preserve">، </w:t>
      </w:r>
      <w:r w:rsidRPr="003C53E7">
        <w:rPr>
          <w:rFonts w:ascii="Sakkal Majalla" w:hAnsi="Sakkal Majalla" w:cs="Sakkal Majalla"/>
          <w:sz w:val="36"/>
          <w:szCs w:val="36"/>
          <w:rtl/>
        </w:rPr>
        <w:t>وقد خصصت المستشفيات الحكومية ميزانية تقدّر بـ 2.7 مليون دولار لتطوير خدمات الرعاية داخل المراكز، وتعيين إدارة جديدة مع زيادة الكوادر الطبية والإدارية، وإعادة هندسة منظومة العمل الصحي.</w:t>
      </w:r>
    </w:p>
    <w:p w14:paraId="1CA8AD9D" w14:textId="512E0863" w:rsidR="002431A0" w:rsidRDefault="002431A0"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كما </w:t>
      </w:r>
      <w:r w:rsidRPr="002431A0">
        <w:rPr>
          <w:rFonts w:ascii="Sakkal Majalla" w:hAnsi="Sakkal Majalla" w:cs="Sakkal Majalla"/>
          <w:sz w:val="36"/>
          <w:szCs w:val="36"/>
          <w:rtl/>
        </w:rPr>
        <w:t xml:space="preserve">قامت المستشفيات الحكومية بتخصيص إدارة خاصة ضمن هيكلها التنظيمي تتبع الرئيس التنفيذي </w:t>
      </w:r>
      <w:r w:rsidR="009569AF" w:rsidRPr="002431A0">
        <w:rPr>
          <w:rFonts w:ascii="Sakkal Majalla" w:hAnsi="Sakkal Majalla" w:cs="Sakkal Majalla" w:hint="cs"/>
          <w:sz w:val="36"/>
          <w:szCs w:val="36"/>
          <w:rtl/>
        </w:rPr>
        <w:t>مباشرة ومخصص</w:t>
      </w:r>
      <w:r w:rsidRPr="002431A0">
        <w:rPr>
          <w:rFonts w:ascii="Sakkal Majalla" w:hAnsi="Sakkal Majalla" w:cs="Sakkal Majalla"/>
          <w:sz w:val="36"/>
          <w:szCs w:val="36"/>
          <w:rtl/>
        </w:rPr>
        <w:t xml:space="preserve"> لها قوى عاملة منفصلة من أطباء عاميين ذوي خبرة لا تقل عن خمس سنوات وأطباء استشاريين ونفسيين وأطباء أسنان وتمريض </w:t>
      </w:r>
      <w:r w:rsidR="009569AF" w:rsidRPr="002431A0">
        <w:rPr>
          <w:rFonts w:ascii="Sakkal Majalla" w:hAnsi="Sakkal Majalla" w:cs="Sakkal Majalla" w:hint="cs"/>
          <w:sz w:val="36"/>
          <w:szCs w:val="36"/>
          <w:rtl/>
        </w:rPr>
        <w:t>وصيادلة</w:t>
      </w:r>
      <w:r w:rsidRPr="002431A0">
        <w:rPr>
          <w:rFonts w:ascii="Sakkal Majalla" w:hAnsi="Sakkal Majalla" w:cs="Sakkal Majalla"/>
          <w:sz w:val="36"/>
          <w:szCs w:val="36"/>
          <w:rtl/>
        </w:rPr>
        <w:t xml:space="preserve"> </w:t>
      </w:r>
      <w:r w:rsidR="009569AF" w:rsidRPr="002431A0">
        <w:rPr>
          <w:rFonts w:ascii="Sakkal Majalla" w:hAnsi="Sakkal Majalla" w:cs="Sakkal Majalla" w:hint="cs"/>
          <w:sz w:val="36"/>
          <w:szCs w:val="36"/>
          <w:rtl/>
        </w:rPr>
        <w:t>وإخصائي</w:t>
      </w:r>
      <w:r w:rsidR="009569AF">
        <w:rPr>
          <w:rFonts w:ascii="Sakkal Majalla" w:hAnsi="Sakkal Majalla" w:cs="Sakkal Majalla" w:hint="cs"/>
          <w:sz w:val="36"/>
          <w:szCs w:val="36"/>
          <w:rtl/>
        </w:rPr>
        <w:t>ين</w:t>
      </w:r>
      <w:r w:rsidRPr="002431A0">
        <w:rPr>
          <w:rFonts w:ascii="Sakkal Majalla" w:hAnsi="Sakkal Majalla" w:cs="Sakkal Majalla"/>
          <w:sz w:val="36"/>
          <w:szCs w:val="36"/>
          <w:rtl/>
        </w:rPr>
        <w:t xml:space="preserve"> علاج طبيعي وباحثين اجتماعيين، وجميعهم من حملة المؤهلات كل في تخصصه ويحملون ترخيص من الهيئة الوطنية لتنظيم المهن والخدمات الصحية ويشترط حصولهم على دورات في الإنعاش القلبي الرئوي بالإضافة إلى ساعات تعليم مستمر كشرط لتجديد الترخيص. ويتم دعم مراكز الإصلاح والتأهيل بالاستشاريين المتخصصين في مختلف التخصصات حسب حاجة النزيل.  وبالنسبة للسؤال حول دور العاملين الصحية في حالة اشتباه في وجود </w:t>
      </w:r>
      <w:r w:rsidR="009569AF" w:rsidRPr="002431A0">
        <w:rPr>
          <w:rFonts w:ascii="Sakkal Majalla" w:hAnsi="Sakkal Majalla" w:cs="Sakkal Majalla" w:hint="cs"/>
          <w:sz w:val="36"/>
          <w:szCs w:val="36"/>
          <w:rtl/>
        </w:rPr>
        <w:t>إصابة أود</w:t>
      </w:r>
      <w:r w:rsidRPr="002431A0">
        <w:rPr>
          <w:rFonts w:ascii="Sakkal Majalla" w:hAnsi="Sakkal Majalla" w:cs="Sakkal Majalla"/>
          <w:sz w:val="36"/>
          <w:szCs w:val="36"/>
          <w:rtl/>
        </w:rPr>
        <w:t xml:space="preserve"> التأكيد على أنه بحسب السياسة </w:t>
      </w:r>
      <w:r w:rsidR="009569AF" w:rsidRPr="002431A0">
        <w:rPr>
          <w:rFonts w:ascii="Sakkal Majalla" w:hAnsi="Sakkal Majalla" w:cs="Sakkal Majalla" w:hint="cs"/>
          <w:sz w:val="36"/>
          <w:szCs w:val="36"/>
          <w:rtl/>
        </w:rPr>
        <w:t>المعتمدة يتم</w:t>
      </w:r>
      <w:r w:rsidRPr="002431A0">
        <w:rPr>
          <w:rFonts w:ascii="Sakkal Majalla" w:hAnsi="Sakkal Majalla" w:cs="Sakkal Majalla"/>
          <w:sz w:val="36"/>
          <w:szCs w:val="36"/>
          <w:rtl/>
        </w:rPr>
        <w:t xml:space="preserve"> توثيق </w:t>
      </w:r>
      <w:r w:rsidR="009569AF" w:rsidRPr="002431A0">
        <w:rPr>
          <w:rFonts w:ascii="Sakkal Majalla" w:hAnsi="Sakkal Majalla" w:cs="Sakkal Majalla" w:hint="cs"/>
          <w:sz w:val="36"/>
          <w:szCs w:val="36"/>
          <w:rtl/>
        </w:rPr>
        <w:t>وتبليغ ذلك</w:t>
      </w:r>
      <w:r w:rsidRPr="002431A0">
        <w:rPr>
          <w:rFonts w:ascii="Sakkal Majalla" w:hAnsi="Sakkal Majalla" w:cs="Sakkal Majalla"/>
          <w:sz w:val="36"/>
          <w:szCs w:val="36"/>
          <w:rtl/>
        </w:rPr>
        <w:t xml:space="preserve"> للجهات المختصة.</w:t>
      </w:r>
    </w:p>
    <w:p w14:paraId="2D2AC2D0" w14:textId="77777777" w:rsidR="002431A0" w:rsidRPr="003C53E7" w:rsidRDefault="002431A0" w:rsidP="0080077A">
      <w:pPr>
        <w:jc w:val="both"/>
        <w:rPr>
          <w:rFonts w:ascii="Sakkal Majalla" w:hAnsi="Sakkal Majalla" w:cs="Sakkal Majalla"/>
          <w:sz w:val="36"/>
          <w:szCs w:val="36"/>
          <w:rtl/>
        </w:rPr>
      </w:pPr>
    </w:p>
    <w:p w14:paraId="668F30E9" w14:textId="77777777" w:rsidR="0080077A" w:rsidRPr="00B90EBE" w:rsidRDefault="0080077A" w:rsidP="0080077A">
      <w:pPr>
        <w:jc w:val="both"/>
        <w:rPr>
          <w:rFonts w:ascii="Sakkal Majalla" w:hAnsi="Sakkal Majalla" w:cs="Sakkal Majalla"/>
          <w:b/>
          <w:bCs/>
          <w:sz w:val="36"/>
          <w:szCs w:val="36"/>
          <w:rtl/>
        </w:rPr>
      </w:pPr>
      <w:r w:rsidRPr="00B90EBE">
        <w:rPr>
          <w:rFonts w:ascii="Sakkal Majalla" w:hAnsi="Sakkal Majalla" w:cs="Sakkal Majalla"/>
          <w:b/>
          <w:bCs/>
          <w:sz w:val="36"/>
          <w:szCs w:val="36"/>
          <w:rtl/>
        </w:rPr>
        <w:lastRenderedPageBreak/>
        <w:t>ضمان وصول جميع النزلاء للرعاية الصحية</w:t>
      </w:r>
    </w:p>
    <w:p w14:paraId="1E544B90"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سعت المستشفيات الحكومية إلى تصميم منظومة متكاملة تضمن وصول جميع النزلاء للخدمات الصحية دون تمييز أو إعاقة، حيث اشتملت على:</w:t>
      </w:r>
    </w:p>
    <w:p w14:paraId="22E3A2E3" w14:textId="77777777" w:rsidR="0080077A" w:rsidRPr="00B90EBE" w:rsidRDefault="0080077A" w:rsidP="0080077A">
      <w:pPr>
        <w:jc w:val="both"/>
        <w:rPr>
          <w:rFonts w:ascii="Sakkal Majalla" w:hAnsi="Sakkal Majalla" w:cs="Sakkal Majalla"/>
          <w:b/>
          <w:bCs/>
          <w:sz w:val="36"/>
          <w:szCs w:val="36"/>
          <w:rtl/>
        </w:rPr>
      </w:pPr>
      <w:r w:rsidRPr="00B90EBE">
        <w:rPr>
          <w:rFonts w:ascii="Sakkal Majalla" w:hAnsi="Sakkal Majalla" w:cs="Sakkal Majalla"/>
          <w:b/>
          <w:bCs/>
          <w:sz w:val="36"/>
          <w:szCs w:val="36"/>
          <w:rtl/>
        </w:rPr>
        <w:t>1. توسيع نطاق التخصصات الطبية داخل مراكز الإصلاح:</w:t>
      </w:r>
    </w:p>
    <w:p w14:paraId="11ECB490"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توفير العيادات التخصصية (الأمراض المزمنة – الأمراض المعدية).</w:t>
      </w:r>
    </w:p>
    <w:p w14:paraId="40D7A079"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فتح عيادات داخل مباني النزلاء، مع تنقّل الطاقم الطبي لتسهيل الوصول.</w:t>
      </w:r>
    </w:p>
    <w:p w14:paraId="2B342996" w14:textId="77777777" w:rsidR="0080077A"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صرف الأدوية بإشراف التمريض لضمان الالتزام العلاجي.</w:t>
      </w:r>
    </w:p>
    <w:p w14:paraId="4F36F3F7" w14:textId="77777777" w:rsidR="00387E26" w:rsidRPr="003C53E7" w:rsidRDefault="00387E26" w:rsidP="0080077A">
      <w:pPr>
        <w:jc w:val="both"/>
        <w:rPr>
          <w:rFonts w:ascii="Sakkal Majalla" w:hAnsi="Sakkal Majalla" w:cs="Sakkal Majalla"/>
          <w:sz w:val="36"/>
          <w:szCs w:val="36"/>
          <w:rtl/>
        </w:rPr>
      </w:pPr>
    </w:p>
    <w:p w14:paraId="0B2C1AFD" w14:textId="77777777" w:rsidR="0080077A" w:rsidRPr="00B90EBE" w:rsidRDefault="0080077A" w:rsidP="0080077A">
      <w:pPr>
        <w:jc w:val="both"/>
        <w:rPr>
          <w:rFonts w:ascii="Sakkal Majalla" w:hAnsi="Sakkal Majalla" w:cs="Sakkal Majalla"/>
          <w:b/>
          <w:bCs/>
          <w:sz w:val="36"/>
          <w:szCs w:val="36"/>
          <w:rtl/>
        </w:rPr>
      </w:pPr>
      <w:r w:rsidRPr="00B90EBE">
        <w:rPr>
          <w:rFonts w:ascii="Sakkal Majalla" w:hAnsi="Sakkal Majalla" w:cs="Sakkal Majalla"/>
          <w:b/>
          <w:bCs/>
          <w:sz w:val="36"/>
          <w:szCs w:val="36"/>
          <w:rtl/>
        </w:rPr>
        <w:t>2. تنظيم الخدمات في مباني النزلاء:</w:t>
      </w:r>
    </w:p>
    <w:p w14:paraId="361417EE"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وضع نظام واضح لعمل العيادات (فترات توزيع الأدوية، تضميد الجروح، طلب الخدمة الطبية).</w:t>
      </w:r>
    </w:p>
    <w:p w14:paraId="3BE6CBE5"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فحص النزلاء داخل مبانيهم دون الحاجة للانتقال للعيادة المركزية.</w:t>
      </w:r>
    </w:p>
    <w:p w14:paraId="2028E024" w14:textId="77777777" w:rsidR="0080077A" w:rsidRPr="00B90EBE" w:rsidRDefault="0080077A" w:rsidP="0080077A">
      <w:pPr>
        <w:jc w:val="both"/>
        <w:rPr>
          <w:rFonts w:ascii="Sakkal Majalla" w:hAnsi="Sakkal Majalla" w:cs="Sakkal Majalla"/>
          <w:b/>
          <w:bCs/>
          <w:sz w:val="36"/>
          <w:szCs w:val="36"/>
          <w:rtl/>
        </w:rPr>
      </w:pPr>
      <w:r w:rsidRPr="00B90EBE">
        <w:rPr>
          <w:rFonts w:ascii="Sakkal Majalla" w:hAnsi="Sakkal Majalla" w:cs="Sakkal Majalla"/>
          <w:b/>
          <w:bCs/>
          <w:sz w:val="36"/>
          <w:szCs w:val="36"/>
          <w:rtl/>
        </w:rPr>
        <w:t>3. توفير خدمات إضافية:</w:t>
      </w:r>
    </w:p>
    <w:p w14:paraId="5B2B97A6"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الطب النفسي والدعم النفسي.</w:t>
      </w:r>
    </w:p>
    <w:p w14:paraId="32659B97"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علاج الأسنان.</w:t>
      </w:r>
    </w:p>
    <w:p w14:paraId="7F0EB2FD"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علاج الإدمان.</w:t>
      </w:r>
    </w:p>
    <w:p w14:paraId="71F58A85"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استشارات عن بُعد.</w:t>
      </w:r>
    </w:p>
    <w:p w14:paraId="73CFFED5"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الفحص المبكر والتطعيمات.</w:t>
      </w:r>
    </w:p>
    <w:p w14:paraId="0D702E96"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lastRenderedPageBreak/>
        <w:t>- العلاج الطبيعي.</w:t>
      </w:r>
    </w:p>
    <w:p w14:paraId="23B7F80D"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خدمات التغذية العلاجية.</w:t>
      </w:r>
    </w:p>
    <w:p w14:paraId="63B3D01B"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خدمات البحث الاجتماعي.</w:t>
      </w:r>
    </w:p>
    <w:p w14:paraId="04437D4B"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xml:space="preserve">- المشاركة في البرنامج الوطني لعلاج التهاب الكبد </w:t>
      </w:r>
      <w:r w:rsidRPr="003C53E7">
        <w:rPr>
          <w:rFonts w:ascii="Sakkal Majalla" w:hAnsi="Sakkal Majalla" w:cs="Sakkal Majalla"/>
          <w:sz w:val="36"/>
          <w:szCs w:val="36"/>
        </w:rPr>
        <w:t>C</w:t>
      </w:r>
      <w:r w:rsidRPr="003C53E7">
        <w:rPr>
          <w:rFonts w:ascii="Sakkal Majalla" w:hAnsi="Sakkal Majalla" w:cs="Sakkal Majalla"/>
          <w:sz w:val="36"/>
          <w:szCs w:val="36"/>
          <w:rtl/>
        </w:rPr>
        <w:t xml:space="preserve"> لجميع النزلاء المصابين.</w:t>
      </w:r>
    </w:p>
    <w:p w14:paraId="2C2A65C9" w14:textId="77777777" w:rsidR="0080077A" w:rsidRPr="00B90EBE" w:rsidRDefault="0080077A" w:rsidP="0080077A">
      <w:pPr>
        <w:jc w:val="both"/>
        <w:rPr>
          <w:rFonts w:ascii="Sakkal Majalla" w:hAnsi="Sakkal Majalla" w:cs="Sakkal Majalla"/>
          <w:b/>
          <w:bCs/>
          <w:sz w:val="36"/>
          <w:szCs w:val="36"/>
          <w:rtl/>
        </w:rPr>
      </w:pPr>
      <w:r>
        <w:rPr>
          <w:rFonts w:ascii="Sakkal Majalla" w:hAnsi="Sakkal Majalla" w:cs="Sakkal Majalla"/>
          <w:b/>
          <w:bCs/>
          <w:sz w:val="36"/>
          <w:szCs w:val="36"/>
          <w:rtl/>
        </w:rPr>
        <w:t>توافق م</w:t>
      </w:r>
      <w:r>
        <w:rPr>
          <w:rFonts w:ascii="Sakkal Majalla" w:hAnsi="Sakkal Majalla" w:cs="Sakkal Majalla" w:hint="cs"/>
          <w:b/>
          <w:bCs/>
          <w:sz w:val="36"/>
          <w:szCs w:val="36"/>
          <w:rtl/>
        </w:rPr>
        <w:t>ر</w:t>
      </w:r>
      <w:r>
        <w:rPr>
          <w:rFonts w:ascii="Sakkal Majalla" w:hAnsi="Sakkal Majalla" w:cs="Sakkal Majalla"/>
          <w:b/>
          <w:bCs/>
          <w:sz w:val="36"/>
          <w:szCs w:val="36"/>
          <w:rtl/>
        </w:rPr>
        <w:t xml:space="preserve">افق الاحتجاز </w:t>
      </w:r>
      <w:r>
        <w:rPr>
          <w:rFonts w:ascii="Sakkal Majalla" w:hAnsi="Sakkal Majalla" w:cs="Sakkal Majalla" w:hint="cs"/>
          <w:b/>
          <w:bCs/>
          <w:sz w:val="36"/>
          <w:szCs w:val="36"/>
          <w:rtl/>
        </w:rPr>
        <w:t>مع ا</w:t>
      </w:r>
      <w:r w:rsidRPr="00B90EBE">
        <w:rPr>
          <w:rFonts w:ascii="Sakkal Majalla" w:hAnsi="Sakkal Majalla" w:cs="Sakkal Majalla"/>
          <w:b/>
          <w:bCs/>
          <w:sz w:val="36"/>
          <w:szCs w:val="36"/>
          <w:rtl/>
        </w:rPr>
        <w:t>لمعايير الصحية</w:t>
      </w:r>
      <w:r>
        <w:rPr>
          <w:rFonts w:ascii="Sakkal Majalla" w:hAnsi="Sakkal Majalla" w:cs="Sakkal Majalla" w:hint="cs"/>
          <w:b/>
          <w:bCs/>
          <w:sz w:val="36"/>
          <w:szCs w:val="36"/>
          <w:rtl/>
        </w:rPr>
        <w:t>:</w:t>
      </w:r>
    </w:p>
    <w:p w14:paraId="718FAB0E" w14:textId="77777777" w:rsidR="0080077A"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تعمل المستشفيات الحكومية بالتعاون مع وزارة الداخلية وإدارة الصحة العامة في وزارة الصحة على ضمان توافق مرافق الاحتجاز للمعايير الصحية الآمنة، وذلك من خلال:</w:t>
      </w:r>
    </w:p>
    <w:p w14:paraId="732C8B9F" w14:textId="77777777" w:rsidR="00387E26" w:rsidRPr="003C53E7" w:rsidRDefault="00387E26" w:rsidP="0080077A">
      <w:pPr>
        <w:jc w:val="both"/>
        <w:rPr>
          <w:rFonts w:ascii="Sakkal Majalla" w:hAnsi="Sakkal Majalla" w:cs="Sakkal Majalla"/>
          <w:sz w:val="36"/>
          <w:szCs w:val="36"/>
          <w:rtl/>
        </w:rPr>
      </w:pPr>
    </w:p>
    <w:p w14:paraId="2FA22C87" w14:textId="5D3DEAF9" w:rsidR="0080077A" w:rsidRPr="00B90EBE" w:rsidRDefault="0080077A" w:rsidP="0080077A">
      <w:pPr>
        <w:jc w:val="both"/>
        <w:rPr>
          <w:rFonts w:ascii="Sakkal Majalla" w:hAnsi="Sakkal Majalla" w:cs="Sakkal Majalla"/>
          <w:b/>
          <w:bCs/>
          <w:sz w:val="36"/>
          <w:szCs w:val="36"/>
          <w:rtl/>
        </w:rPr>
      </w:pPr>
      <w:r w:rsidRPr="00B90EBE">
        <w:rPr>
          <w:rFonts w:ascii="Sakkal Majalla" w:hAnsi="Sakkal Majalla" w:cs="Sakkal Majalla"/>
          <w:b/>
          <w:bCs/>
          <w:sz w:val="36"/>
          <w:szCs w:val="36"/>
          <w:rtl/>
        </w:rPr>
        <w:t>فحص جودة المياه بشكل دوري</w:t>
      </w:r>
      <w:r w:rsidR="00644D7D">
        <w:rPr>
          <w:rFonts w:ascii="Sakkal Majalla" w:hAnsi="Sakkal Majalla" w:cs="Sakkal Majalla" w:hint="cs"/>
          <w:b/>
          <w:bCs/>
          <w:sz w:val="36"/>
          <w:szCs w:val="36"/>
          <w:rtl/>
        </w:rPr>
        <w:t>:</w:t>
      </w:r>
    </w:p>
    <w:p w14:paraId="7B92F501" w14:textId="2B6C427A"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التفتيش الدوري ال</w:t>
      </w:r>
      <w:r w:rsidR="00387E26">
        <w:rPr>
          <w:rFonts w:ascii="Sakkal Majalla" w:hAnsi="Sakkal Majalla" w:cs="Sakkal Majalla" w:hint="cs"/>
          <w:sz w:val="36"/>
          <w:szCs w:val="36"/>
          <w:rtl/>
        </w:rPr>
        <w:t>ذ</w:t>
      </w:r>
      <w:r w:rsidRPr="003C53E7">
        <w:rPr>
          <w:rFonts w:ascii="Sakkal Majalla" w:hAnsi="Sakkal Majalla" w:cs="Sakkal Majalla"/>
          <w:sz w:val="36"/>
          <w:szCs w:val="36"/>
          <w:rtl/>
        </w:rPr>
        <w:t>ي تقوم به</w:t>
      </w:r>
      <w:r w:rsidR="00644D7D">
        <w:rPr>
          <w:rFonts w:ascii="Sakkal Majalla" w:hAnsi="Sakkal Majalla" w:cs="Sakkal Majalla" w:hint="cs"/>
          <w:sz w:val="36"/>
          <w:szCs w:val="36"/>
          <w:rtl/>
        </w:rPr>
        <w:t xml:space="preserve"> </w:t>
      </w:r>
      <w:r w:rsidRPr="003C53E7">
        <w:rPr>
          <w:rFonts w:ascii="Sakkal Majalla" w:hAnsi="Sakkal Majalla" w:cs="Sakkal Majalla"/>
          <w:sz w:val="36"/>
          <w:szCs w:val="36"/>
          <w:rtl/>
        </w:rPr>
        <w:t xml:space="preserve">لجنة مكافحة العدوى وفق الدليل الوطني و«الدليل الخليجي الاسترشادي لمكافحة </w:t>
      </w:r>
      <w:r w:rsidR="00652A60" w:rsidRPr="003C53E7">
        <w:rPr>
          <w:rFonts w:ascii="Sakkal Majalla" w:hAnsi="Sakkal Majalla" w:cs="Sakkal Majalla" w:hint="cs"/>
          <w:sz w:val="36"/>
          <w:szCs w:val="36"/>
          <w:rtl/>
        </w:rPr>
        <w:t>العدوى"</w:t>
      </w:r>
      <w:r w:rsidR="00652A60">
        <w:rPr>
          <w:rFonts w:ascii="Sakkal Majalla" w:hAnsi="Sakkal Majalla" w:cs="Sakkal Majalla" w:hint="cs"/>
          <w:sz w:val="36"/>
          <w:szCs w:val="36"/>
          <w:rtl/>
        </w:rPr>
        <w:t xml:space="preserve"> </w:t>
      </w:r>
      <w:r w:rsidR="00652A60" w:rsidRPr="003C53E7">
        <w:rPr>
          <w:rFonts w:ascii="Sakkal Majalla" w:hAnsi="Sakkal Majalla" w:cs="Sakkal Majalla" w:hint="cs"/>
          <w:sz w:val="36"/>
          <w:szCs w:val="36"/>
          <w:rtl/>
        </w:rPr>
        <w:t>لمتابع</w:t>
      </w:r>
      <w:r w:rsidR="00652A60" w:rsidRPr="003C53E7">
        <w:rPr>
          <w:rFonts w:ascii="Sakkal Majalla" w:hAnsi="Sakkal Majalla" w:cs="Sakkal Majalla" w:hint="eastAsia"/>
          <w:sz w:val="36"/>
          <w:szCs w:val="36"/>
          <w:rtl/>
        </w:rPr>
        <w:t>ة</w:t>
      </w:r>
      <w:r w:rsidRPr="003C53E7">
        <w:rPr>
          <w:rFonts w:ascii="Sakkal Majalla" w:hAnsi="Sakkal Majalla" w:cs="Sakkal Majalla"/>
          <w:sz w:val="36"/>
          <w:szCs w:val="36"/>
          <w:rtl/>
        </w:rPr>
        <w:t xml:space="preserve"> جودة الهواء والبيئة الداخلية والخارجية للنزلاء، والإشراف على خدمات غسل الملابس للتأكد من الالتزام بالمعايير الصحية، ومراقبة النظافة الشخصية للنزلاء ورفع تقارير تفصيلية بتوصياتها، ومتابعة تنفيذها بالتعاون مع الإدارة الأمنية.</w:t>
      </w:r>
    </w:p>
    <w:p w14:paraId="4FCE2FE2"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تحويل الحالات التي تحتاج متابعة إلى الاختصاصيين (نفسي، أسنان، صحة عامة).</w:t>
      </w:r>
    </w:p>
    <w:p w14:paraId="340FC925"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التحكم في انتشار الأمراض الجلدية والمعدية واتخاذ تدابير وقائية فورية.</w:t>
      </w:r>
    </w:p>
    <w:p w14:paraId="5CA45453"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متابعة جاهزية العيادات وتجهيزاتها عبر تقارير ترفع بشكل دوري إلى الإدارة التنفيذية للمستشفيات الحكومية</w:t>
      </w:r>
    </w:p>
    <w:p w14:paraId="2743E3B9" w14:textId="77777777" w:rsidR="0080077A" w:rsidRPr="00B90EBE" w:rsidRDefault="0080077A" w:rsidP="0080077A">
      <w:pPr>
        <w:jc w:val="both"/>
        <w:rPr>
          <w:rFonts w:ascii="Sakkal Majalla" w:hAnsi="Sakkal Majalla" w:cs="Sakkal Majalla"/>
          <w:b/>
          <w:bCs/>
          <w:sz w:val="36"/>
          <w:szCs w:val="36"/>
          <w:rtl/>
        </w:rPr>
      </w:pPr>
      <w:r w:rsidRPr="00B90EBE">
        <w:rPr>
          <w:rFonts w:ascii="Sakkal Majalla" w:hAnsi="Sakkal Majalla" w:cs="Sakkal Majalla"/>
          <w:b/>
          <w:bCs/>
          <w:sz w:val="36"/>
          <w:szCs w:val="36"/>
          <w:rtl/>
        </w:rPr>
        <w:t>برامج الدعم النفسي وإعادة التأهيل للنزلاء</w:t>
      </w:r>
    </w:p>
    <w:p w14:paraId="7283F570"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lastRenderedPageBreak/>
        <w:t>في إطار برنامج العقوبات البديلة، تشارك المستشفيات الحكومية في تنفيذ برنامج "صناعة الحياة" الذي يشمل:</w:t>
      </w:r>
    </w:p>
    <w:p w14:paraId="4B6BC398"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جلسات تعزيز الصحة النفسية.</w:t>
      </w:r>
    </w:p>
    <w:p w14:paraId="003B8C71"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دعم الاندماج المجتمعي.</w:t>
      </w:r>
    </w:p>
    <w:p w14:paraId="078785F3"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برامج علاج الإدمان.</w:t>
      </w:r>
    </w:p>
    <w:p w14:paraId="752A65E9"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إعداد النزيل صحيًا قبل خروجه من المراكز.</w:t>
      </w:r>
    </w:p>
    <w:p w14:paraId="7694916B"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كما يتم تنسيق مواعيد المتابعة لدى المراكز الصحية والمستشفيات الحكومية مع توفير مخزون كافٍ من الأدوية لحين بدء المواعيد اللاحقة.</w:t>
      </w:r>
    </w:p>
    <w:p w14:paraId="3C9BBB9E" w14:textId="168F4CE9" w:rsidR="0080077A" w:rsidRPr="00B90EBE" w:rsidRDefault="0080077A" w:rsidP="0080077A">
      <w:pPr>
        <w:jc w:val="both"/>
        <w:rPr>
          <w:rFonts w:ascii="Sakkal Majalla" w:hAnsi="Sakkal Majalla" w:cs="Sakkal Majalla"/>
          <w:b/>
          <w:bCs/>
          <w:sz w:val="36"/>
          <w:szCs w:val="36"/>
          <w:rtl/>
        </w:rPr>
      </w:pPr>
      <w:r w:rsidRPr="00B90EBE">
        <w:rPr>
          <w:rFonts w:ascii="Sakkal Majalla" w:hAnsi="Sakkal Majalla" w:cs="Sakkal Majalla"/>
          <w:b/>
          <w:bCs/>
          <w:sz w:val="36"/>
          <w:szCs w:val="36"/>
          <w:rtl/>
        </w:rPr>
        <w:t>معايير الوقاية والتدريب للطواقم الطبية بعيادات مراكز الإصلاح وجاهزيتها للتعامل مع الحالات الطارئة</w:t>
      </w:r>
      <w:r>
        <w:rPr>
          <w:rFonts w:ascii="Sakkal Majalla" w:hAnsi="Sakkal Majalla" w:cs="Sakkal Majalla" w:hint="cs"/>
          <w:b/>
          <w:bCs/>
          <w:sz w:val="36"/>
          <w:szCs w:val="36"/>
          <w:rtl/>
        </w:rPr>
        <w:t xml:space="preserve">: </w:t>
      </w:r>
      <w:r w:rsidRPr="003C53E7">
        <w:rPr>
          <w:rFonts w:ascii="Sakkal Majalla" w:hAnsi="Sakkal Majalla" w:cs="Sakkal Majalla"/>
          <w:sz w:val="36"/>
          <w:szCs w:val="36"/>
          <w:rtl/>
        </w:rPr>
        <w:t xml:space="preserve">تؤكد المستشفيات الحكومية على تمتع الكوادر الصحية العاملة في مرافق الاحتجاز </w:t>
      </w:r>
      <w:r w:rsidR="00ED0006" w:rsidRPr="003C53E7">
        <w:rPr>
          <w:rFonts w:ascii="Sakkal Majalla" w:hAnsi="Sakkal Majalla" w:cs="Sakkal Majalla" w:hint="cs"/>
          <w:sz w:val="36"/>
          <w:szCs w:val="36"/>
          <w:rtl/>
        </w:rPr>
        <w:t>بالاستقلالي</w:t>
      </w:r>
      <w:r w:rsidR="00ED0006">
        <w:rPr>
          <w:rFonts w:ascii="Sakkal Majalla" w:hAnsi="Sakkal Majalla" w:cs="Sakkal Majalla" w:hint="cs"/>
          <w:sz w:val="36"/>
          <w:szCs w:val="36"/>
          <w:rtl/>
        </w:rPr>
        <w:t xml:space="preserve">ة </w:t>
      </w:r>
      <w:r w:rsidRPr="003C53E7">
        <w:rPr>
          <w:rFonts w:ascii="Sakkal Majalla" w:hAnsi="Sakkal Majalla" w:cs="Sakkal Majalla"/>
          <w:sz w:val="36"/>
          <w:szCs w:val="36"/>
          <w:rtl/>
        </w:rPr>
        <w:t xml:space="preserve">الكاملة في </w:t>
      </w:r>
      <w:r w:rsidR="00ED0006">
        <w:rPr>
          <w:rFonts w:ascii="Sakkal Majalla" w:hAnsi="Sakkal Majalla" w:cs="Sakkal Majalla" w:hint="cs"/>
          <w:sz w:val="36"/>
          <w:szCs w:val="36"/>
          <w:rtl/>
        </w:rPr>
        <w:t>أ</w:t>
      </w:r>
      <w:r w:rsidRPr="003C53E7">
        <w:rPr>
          <w:rFonts w:ascii="Sakkal Majalla" w:hAnsi="Sakkal Majalla" w:cs="Sakkal Majalla"/>
          <w:sz w:val="36"/>
          <w:szCs w:val="36"/>
          <w:rtl/>
        </w:rPr>
        <w:t>داء عملهم، وتلتزم بتنفيذ أحدث برامج التدريب لهم وفق أعلى المعايير العالمية، تشمل تدريبًا إلزاميًا في:</w:t>
      </w:r>
    </w:p>
    <w:p w14:paraId="3D797F14"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الإنعاش القلبي الرئوي</w:t>
      </w:r>
    </w:p>
    <w:p w14:paraId="790D0492"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مكافحة العدوى.</w:t>
      </w:r>
    </w:p>
    <w:p w14:paraId="03753ADF"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العناية الطبية العاجلة</w:t>
      </w:r>
    </w:p>
    <w:p w14:paraId="43602ACB"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إدارة الحالات الطارئة.</w:t>
      </w:r>
    </w:p>
    <w:p w14:paraId="5B5686E9"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التعامل مع الحالات النفسية والانتحارية.</w:t>
      </w:r>
    </w:p>
    <w:p w14:paraId="21827855"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توثيق الحالات والإصابات.</w:t>
      </w:r>
    </w:p>
    <w:p w14:paraId="254F06A2"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المبادئ الأخلاقية في بيئة الاحتجاز.</w:t>
      </w:r>
    </w:p>
    <w:p w14:paraId="63BE3FB4"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lastRenderedPageBreak/>
        <w:t>كما تتوفر سيارات إسعاف مجهزة داخل مركز جو وقريبة من المراكز الأخرى، للاستجابة الفورية في الحالات الطارئة دون أي تدخل من الجهات الأمنية.</w:t>
      </w:r>
    </w:p>
    <w:p w14:paraId="149EC7D7" w14:textId="77777777" w:rsidR="0080077A" w:rsidRPr="003C53E7" w:rsidRDefault="0080077A" w:rsidP="0080077A">
      <w:pPr>
        <w:jc w:val="both"/>
        <w:rPr>
          <w:rFonts w:ascii="Sakkal Majalla" w:hAnsi="Sakkal Majalla" w:cs="Sakkal Majalla"/>
          <w:sz w:val="36"/>
          <w:szCs w:val="36"/>
          <w:rtl/>
        </w:rPr>
      </w:pPr>
      <w:r w:rsidRPr="00B90EBE">
        <w:rPr>
          <w:rFonts w:ascii="Sakkal Majalla" w:hAnsi="Sakkal Majalla" w:cs="Sakkal Majalla"/>
          <w:b/>
          <w:bCs/>
          <w:sz w:val="36"/>
          <w:szCs w:val="36"/>
          <w:rtl/>
        </w:rPr>
        <w:t>الإضراب عن الطعام</w:t>
      </w:r>
      <w:r w:rsidRPr="00B90EBE">
        <w:rPr>
          <w:rFonts w:ascii="Sakkal Majalla" w:hAnsi="Sakkal Majalla" w:cs="Sakkal Majalla" w:hint="cs"/>
          <w:b/>
          <w:bCs/>
          <w:sz w:val="36"/>
          <w:szCs w:val="36"/>
          <w:rtl/>
        </w:rPr>
        <w:t>:</w:t>
      </w:r>
      <w:r>
        <w:rPr>
          <w:rFonts w:ascii="Sakkal Majalla" w:hAnsi="Sakkal Majalla" w:cs="Sakkal Majalla" w:hint="cs"/>
          <w:sz w:val="36"/>
          <w:szCs w:val="36"/>
          <w:rtl/>
        </w:rPr>
        <w:t xml:space="preserve"> </w:t>
      </w:r>
      <w:r w:rsidRPr="003C53E7">
        <w:rPr>
          <w:rFonts w:ascii="Sakkal Majalla" w:hAnsi="Sakkal Majalla" w:cs="Sakkal Majalla"/>
          <w:sz w:val="36"/>
          <w:szCs w:val="36"/>
          <w:rtl/>
        </w:rPr>
        <w:t>تطبق المستشفيات الحكومية سياسة طبية واضحة تمت مراجعتها بالتعاون مع الصليب الأحمر البحريني، وتشمل:</w:t>
      </w:r>
    </w:p>
    <w:p w14:paraId="2A6548B7"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الفحص اليومي للعلامات الحيوية.</w:t>
      </w:r>
    </w:p>
    <w:p w14:paraId="0AA36482"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التحاليل الدورية.</w:t>
      </w:r>
    </w:p>
    <w:p w14:paraId="39538267"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تعديل الأدوية حسب الحاجة.</w:t>
      </w:r>
    </w:p>
    <w:p w14:paraId="53BE8594"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توفير التغذية الوريدية عند الضرورة.</w:t>
      </w:r>
    </w:p>
    <w:p w14:paraId="5016284E" w14:textId="0D9D39C1" w:rsidR="0080077A" w:rsidRPr="00ED0006" w:rsidRDefault="0080077A" w:rsidP="00ED0006">
      <w:pPr>
        <w:jc w:val="both"/>
        <w:rPr>
          <w:rFonts w:ascii="Sakkal Majalla" w:hAnsi="Sakkal Majalla" w:cs="Sakkal Majalla"/>
          <w:sz w:val="36"/>
          <w:szCs w:val="36"/>
          <w:rtl/>
        </w:rPr>
      </w:pPr>
      <w:r w:rsidRPr="003C53E7">
        <w:rPr>
          <w:rFonts w:ascii="Sakkal Majalla" w:hAnsi="Sakkal Majalla" w:cs="Sakkal Majalla"/>
          <w:sz w:val="36"/>
          <w:szCs w:val="36"/>
          <w:rtl/>
        </w:rPr>
        <w:t>- تقديم الدعم النفسي من قبل الاختصاصيين.</w:t>
      </w:r>
    </w:p>
    <w:p w14:paraId="7D15122C" w14:textId="77777777" w:rsidR="0080077A" w:rsidRPr="00DA124A" w:rsidRDefault="0080077A" w:rsidP="0080077A">
      <w:pPr>
        <w:jc w:val="lowKashida"/>
        <w:rPr>
          <w:rFonts w:ascii="Sakkal Majalla" w:hAnsi="Sakkal Majalla" w:cs="Sakkal Majalla"/>
          <w:b/>
          <w:bCs/>
          <w:color w:val="000000" w:themeColor="text1"/>
          <w:sz w:val="36"/>
          <w:szCs w:val="36"/>
          <w:rtl/>
        </w:rPr>
      </w:pPr>
      <w:r w:rsidRPr="00DA124A">
        <w:rPr>
          <w:rFonts w:ascii="Sakkal Majalla" w:hAnsi="Sakkal Majalla" w:cs="Sakkal Majalla"/>
          <w:b/>
          <w:bCs/>
          <w:color w:val="000000" w:themeColor="text1"/>
          <w:sz w:val="36"/>
          <w:szCs w:val="36"/>
          <w:rtl/>
        </w:rPr>
        <w:t>خدمات الصحة النفسية</w:t>
      </w:r>
      <w:r w:rsidRPr="00DA124A">
        <w:rPr>
          <w:rFonts w:ascii="Sakkal Majalla" w:hAnsi="Sakkal Majalla" w:cs="Sakkal Majalla" w:hint="cs"/>
          <w:b/>
          <w:bCs/>
          <w:color w:val="000000" w:themeColor="text1"/>
          <w:sz w:val="36"/>
          <w:szCs w:val="36"/>
          <w:rtl/>
        </w:rPr>
        <w:t>:</w:t>
      </w:r>
    </w:p>
    <w:p w14:paraId="0A5E0B5C" w14:textId="7E04AD0B" w:rsidR="0080077A" w:rsidRPr="00ED0006" w:rsidRDefault="0080077A" w:rsidP="00ED0006">
      <w:pPr>
        <w:jc w:val="lowKashida"/>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تم نقل تبعية مستشفى الطب النفسي تحت مظلة المستشفيات الحكومية والتي حرصت على إخضاعه للتفتيش من قبل الهيئة الوطنية لتنظيم المهن والخدمات الصحية وهي جهة رقابية مستقلة ومن ثم تم منحه ترخيص رسمي بعد استيفائه لاشتراطات ومعايير الترخيص. كما حرصت المستشفيات الحكومية على إخضاع المستشفى للاعتماد الوطني حيث تم إخضاع المستشفى لتقييم شامل وحصل بعدها على الدرجة البلاتينية في الاعتماد.  ويحمل الأطباء النفسيون بالمستشفى مؤهلات البورد للطبيب المقيم وكما أنهم حاصلون على التخصصات الدقيقة من خارج البلاد مثل طب الأطفال النفسي والطب الجنائي. يخضعون لجهاز الخدمة المدنية وبالتالي تكون درجاتهم ورواتبهم مماثلة في المستوى للتخصصات الأخرى</w:t>
      </w:r>
      <w:r w:rsidR="00393F67">
        <w:rPr>
          <w:rFonts w:ascii="Sakkal Majalla" w:hAnsi="Sakkal Majalla" w:cs="Sakkal Majalla" w:hint="cs"/>
          <w:color w:val="000000" w:themeColor="text1"/>
          <w:sz w:val="36"/>
          <w:szCs w:val="36"/>
          <w:rtl/>
        </w:rPr>
        <w:t>.</w:t>
      </w:r>
      <w:r w:rsidR="0042697B">
        <w:rPr>
          <w:rFonts w:ascii="Sakkal Majalla" w:hAnsi="Sakkal Majalla" w:cs="Sakkal Majalla" w:hint="cs"/>
          <w:color w:val="000000" w:themeColor="text1"/>
          <w:sz w:val="36"/>
          <w:szCs w:val="36"/>
          <w:rtl/>
        </w:rPr>
        <w:t xml:space="preserve"> </w:t>
      </w:r>
      <w:r w:rsidR="0042697B" w:rsidRPr="001424AF">
        <w:rPr>
          <w:rFonts w:ascii="Sakkal Majalla" w:hAnsi="Sakkal Majalla" w:cs="Sakkal Majalla"/>
          <w:color w:val="000000" w:themeColor="text1"/>
          <w:sz w:val="36"/>
          <w:szCs w:val="36"/>
          <w:rtl/>
        </w:rPr>
        <w:t>كما نود أن نوضح بأنه تم تطبيق الخدمات المجتمعية من قبل فريق الطب النفسي من خلال الزيارات المنزلية للمرضى غير القادرين على الوصول للمستشفى. كما تم فتح عيادات الطب النفسي في المراكز الصحية لتسهيل تحويل المرضى المصابين بأ</w:t>
      </w:r>
      <w:r w:rsidR="0042697B" w:rsidRPr="001424AF">
        <w:rPr>
          <w:rFonts w:ascii="Sakkal Majalla" w:hAnsi="Sakkal Majalla" w:cs="Sakkal Majalla" w:hint="cs"/>
          <w:color w:val="000000" w:themeColor="text1"/>
          <w:sz w:val="36"/>
          <w:szCs w:val="36"/>
          <w:rtl/>
        </w:rPr>
        <w:t>ي</w:t>
      </w:r>
      <w:r w:rsidR="0042697B" w:rsidRPr="001424AF">
        <w:rPr>
          <w:rFonts w:ascii="Sakkal Majalla" w:hAnsi="Sakkal Majalla" w:cs="Sakkal Majalla"/>
          <w:color w:val="000000" w:themeColor="text1"/>
          <w:sz w:val="36"/>
          <w:szCs w:val="36"/>
          <w:rtl/>
        </w:rPr>
        <w:t xml:space="preserve">ة أمراض نفسية مباشرة من قبل طبيب </w:t>
      </w:r>
      <w:r w:rsidR="0042697B" w:rsidRPr="001424AF">
        <w:rPr>
          <w:rFonts w:ascii="Sakkal Majalla" w:hAnsi="Sakkal Majalla" w:cs="Sakkal Majalla"/>
          <w:color w:val="000000" w:themeColor="text1"/>
          <w:sz w:val="36"/>
          <w:szCs w:val="36"/>
          <w:rtl/>
        </w:rPr>
        <w:lastRenderedPageBreak/>
        <w:t xml:space="preserve">العائلة بما يضمن سهولة الوصول لخدمات الصحة النفسية في مراكز الرعاية الصحية من </w:t>
      </w:r>
      <w:r w:rsidR="0042697B" w:rsidRPr="001424AF">
        <w:rPr>
          <w:rFonts w:ascii="Sakkal Majalla" w:hAnsi="Sakkal Majalla" w:cs="Sakkal Majalla" w:hint="cs"/>
          <w:color w:val="000000" w:themeColor="text1"/>
          <w:sz w:val="36"/>
          <w:szCs w:val="36"/>
          <w:rtl/>
        </w:rPr>
        <w:t>استشاريي</w:t>
      </w:r>
      <w:r w:rsidR="0042697B" w:rsidRPr="001424AF">
        <w:rPr>
          <w:rFonts w:ascii="Sakkal Majalla" w:hAnsi="Sakkal Majalla" w:cs="Sakkal Majalla" w:hint="eastAsia"/>
          <w:color w:val="000000" w:themeColor="text1"/>
          <w:sz w:val="36"/>
          <w:szCs w:val="36"/>
          <w:rtl/>
        </w:rPr>
        <w:t>ن</w:t>
      </w:r>
      <w:r w:rsidR="0042697B" w:rsidRPr="001424AF">
        <w:rPr>
          <w:rFonts w:ascii="Sakkal Majalla" w:hAnsi="Sakkal Majalla" w:cs="Sakkal Majalla"/>
          <w:color w:val="000000" w:themeColor="text1"/>
          <w:sz w:val="36"/>
          <w:szCs w:val="36"/>
          <w:rtl/>
        </w:rPr>
        <w:t xml:space="preserve"> مستشفى الطب النفسي.</w:t>
      </w:r>
    </w:p>
    <w:p w14:paraId="54E67E38" w14:textId="77777777" w:rsidR="0080077A" w:rsidRPr="00B90EBE" w:rsidRDefault="0080077A" w:rsidP="0080077A">
      <w:pPr>
        <w:jc w:val="both"/>
        <w:rPr>
          <w:rFonts w:ascii="Sakkal Majalla" w:hAnsi="Sakkal Majalla" w:cs="Sakkal Majalla"/>
          <w:b/>
          <w:bCs/>
          <w:sz w:val="36"/>
          <w:szCs w:val="36"/>
          <w:rtl/>
        </w:rPr>
      </w:pPr>
      <w:r w:rsidRPr="00B90EBE">
        <w:rPr>
          <w:rFonts w:ascii="Sakkal Majalla" w:hAnsi="Sakkal Majalla" w:cs="Sakkal Majalla"/>
          <w:b/>
          <w:bCs/>
          <w:sz w:val="36"/>
          <w:szCs w:val="36"/>
          <w:rtl/>
        </w:rPr>
        <w:t>دور الرعاية الصحية في التمييز بين سوء المعاملة والتعذيب</w:t>
      </w:r>
      <w:r>
        <w:rPr>
          <w:rFonts w:ascii="Sakkal Majalla" w:hAnsi="Sakkal Majalla" w:cs="Sakkal Majalla" w:hint="cs"/>
          <w:b/>
          <w:bCs/>
          <w:sz w:val="36"/>
          <w:szCs w:val="36"/>
          <w:rtl/>
        </w:rPr>
        <w:t>:</w:t>
      </w:r>
    </w:p>
    <w:p w14:paraId="29851438" w14:textId="77777777" w:rsidR="0080077A" w:rsidRPr="003C53E7"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تضطلع المستشفيات الحكومية، بدور أساسي في التمييز بين سوء المعاملة والتعذيب وفقًا للإطار الدستوري والتشريعي الذي يحظر جميع أشكال التعذيب والمعاملة المهينة، ويلزم بتوفير الرعاية الصحية المتكاملة للنزلاء وإجراء الفحوص الطبية بصورة مستقلة ومحايدة، وتوثيق أي إصابات في سجلات طبية رسمية تتسم بالسرية والموضوعية. ويعزز هذا الإطار القانوني قدرة التقارير الطبية على التمييز بين درجات الإيذاء، ويؤكد استقلال القرار الطبي وواجب التوثيق المهني وعدم الخضوع لأي تأثير. وعملاً بهذه الالتزامات، يقوم الطاقم الطبي عند فحص الإصابات جسديًا ونفسيًا، بإعداد تقارير سريرية محايدة، ويلتزمون بالإبلاغ عن أي شبهة إيذاء، بما يمكّن من التفرقة الموضوعية بين الإصابات العرضية أو الناجمة عن سوء معاملة فردية وبين المؤشرات التي قد ترقى إلى التعذيب. وتسهم هذه المنظومة المتكاملة في ضمان تقييم طبي مستقل يعزز حماية النزلاء وصون كرامتهم ويتماشى مع التزامات مملكة البحرين بموجب اتفاقية مناهضة التعذيب.</w:t>
      </w:r>
    </w:p>
    <w:p w14:paraId="71657511" w14:textId="77777777" w:rsidR="0080077A" w:rsidRPr="00B90EBE" w:rsidRDefault="0080077A" w:rsidP="0080077A">
      <w:pPr>
        <w:jc w:val="both"/>
        <w:rPr>
          <w:rFonts w:ascii="Sakkal Majalla" w:hAnsi="Sakkal Majalla" w:cs="Sakkal Majalla"/>
          <w:b/>
          <w:bCs/>
          <w:sz w:val="36"/>
          <w:szCs w:val="36"/>
          <w:rtl/>
        </w:rPr>
      </w:pPr>
      <w:r w:rsidRPr="00B90EBE">
        <w:rPr>
          <w:rFonts w:ascii="Sakkal Majalla" w:hAnsi="Sakkal Majalla" w:cs="Sakkal Majalla"/>
          <w:b/>
          <w:bCs/>
          <w:sz w:val="36"/>
          <w:szCs w:val="36"/>
          <w:rtl/>
        </w:rPr>
        <w:t>التدابير المتخذة في حالات الوفاة أو الإصابة البالغة</w:t>
      </w:r>
      <w:r w:rsidRPr="00B90EBE">
        <w:rPr>
          <w:rFonts w:ascii="Sakkal Majalla" w:hAnsi="Sakkal Majalla" w:cs="Sakkal Majalla" w:hint="cs"/>
          <w:b/>
          <w:bCs/>
          <w:sz w:val="36"/>
          <w:szCs w:val="36"/>
          <w:rtl/>
        </w:rPr>
        <w:t>:</w:t>
      </w:r>
    </w:p>
    <w:p w14:paraId="5C490D60" w14:textId="77777777" w:rsidR="0080077A" w:rsidRDefault="0080077A" w:rsidP="0080077A">
      <w:pPr>
        <w:jc w:val="both"/>
        <w:rPr>
          <w:rFonts w:ascii="Sakkal Majalla" w:hAnsi="Sakkal Majalla" w:cs="Sakkal Majalla"/>
          <w:sz w:val="36"/>
          <w:szCs w:val="36"/>
          <w:rtl/>
        </w:rPr>
      </w:pPr>
      <w:r w:rsidRPr="003C53E7">
        <w:rPr>
          <w:rFonts w:ascii="Sakkal Majalla" w:hAnsi="Sakkal Majalla" w:cs="Sakkal Majalla"/>
          <w:sz w:val="36"/>
          <w:szCs w:val="36"/>
          <w:rtl/>
        </w:rPr>
        <w:t xml:space="preserve">في حالات الوفاة أو الإصابة البالغة داخل مراكز الإصلاح والتأهيل، تتخذ المستشفيات الحكومية سلسلة من التدابير المتكاملة والفورية لضمان حماية حياة النزلاء وسلامتهم، وذلك وفق القوانين الوطنية، تشمل هذه التدابير تقديم الرعاية الطبية العاجلة داخل المراكز، نقل الحالات الحرجة إلى المستشفيات الحكومية مجهزة بكافة الأجهزة الضرورية، توثيق جميع الإجراءات الطبية في سجلات رسمية، وإحالة الموضوع إلى لجنة طبية متخصصة لبحث الأسباب الطبية للوفاة أو للإصابة البالغة. ويتم إحالة أي حالة يشتبه في ارتباطها بسوء المعاملة أو التعذيب إلى الجهات القضائية المختصة دون أي تدخل أمني في القرار الطبي. كما تشمل </w:t>
      </w:r>
      <w:r w:rsidRPr="003C53E7">
        <w:rPr>
          <w:rFonts w:ascii="Sakkal Majalla" w:hAnsi="Sakkal Majalla" w:cs="Sakkal Majalla"/>
          <w:sz w:val="36"/>
          <w:szCs w:val="36"/>
          <w:rtl/>
        </w:rPr>
        <w:lastRenderedPageBreak/>
        <w:t>الإجراءات الإدارية إشعار إدارة المراكز والجهات الرقابية الوطنية ومراجعة كافة الملفات والتقارير.</w:t>
      </w:r>
    </w:p>
    <w:p w14:paraId="799313FB" w14:textId="24A4CEE0" w:rsidR="0080077A" w:rsidRPr="00361743" w:rsidRDefault="0080077A" w:rsidP="0080077A">
      <w:pPr>
        <w:jc w:val="both"/>
        <w:rPr>
          <w:rFonts w:ascii="Sakkal Majalla" w:hAnsi="Sakkal Majalla" w:cs="Sakkal Majalla"/>
          <w:sz w:val="36"/>
          <w:szCs w:val="36"/>
        </w:rPr>
      </w:pPr>
      <w:r>
        <w:rPr>
          <w:rFonts w:ascii="Sakkal Majalla" w:hAnsi="Sakkal Majalla" w:cs="Sakkal Majalla" w:hint="cs"/>
          <w:sz w:val="36"/>
          <w:szCs w:val="36"/>
          <w:rtl/>
        </w:rPr>
        <w:t xml:space="preserve">وفي هذا الصدد، تجدر الإشارة إلى </w:t>
      </w:r>
      <w:r w:rsidR="00ED0006">
        <w:rPr>
          <w:rFonts w:ascii="Sakkal Majalla" w:hAnsi="Sakkal Majalla" w:cs="Sakkal Majalla" w:hint="cs"/>
          <w:sz w:val="36"/>
          <w:szCs w:val="36"/>
          <w:rtl/>
        </w:rPr>
        <w:t xml:space="preserve">أن </w:t>
      </w:r>
      <w:r w:rsidR="00ED0006" w:rsidRPr="00361743">
        <w:rPr>
          <w:rFonts w:ascii="Sakkal Majalla" w:hAnsi="Sakkal Majalla" w:cs="Sakkal Majalla" w:hint="cs"/>
          <w:sz w:val="36"/>
          <w:szCs w:val="36"/>
          <w:rtl/>
        </w:rPr>
        <w:t>الأمانة</w:t>
      </w:r>
      <w:r w:rsidRPr="00361743">
        <w:rPr>
          <w:rFonts w:ascii="Sakkal Majalla" w:hAnsi="Sakkal Majalla" w:cs="Sakkal Majalla"/>
          <w:sz w:val="36"/>
          <w:szCs w:val="36"/>
          <w:rtl/>
        </w:rPr>
        <w:t xml:space="preserve"> العامة للتظلمات </w:t>
      </w:r>
      <w:r>
        <w:rPr>
          <w:rFonts w:ascii="Sakkal Majalla" w:hAnsi="Sakkal Majalla" w:cs="Sakkal Majalla" w:hint="cs"/>
          <w:sz w:val="36"/>
          <w:szCs w:val="36"/>
          <w:rtl/>
        </w:rPr>
        <w:t xml:space="preserve">تضطلع </w:t>
      </w:r>
      <w:r w:rsidRPr="00361743">
        <w:rPr>
          <w:rFonts w:ascii="Sakkal Majalla" w:hAnsi="Sakkal Majalla" w:cs="Sakkal Majalla"/>
          <w:sz w:val="36"/>
          <w:szCs w:val="36"/>
          <w:rtl/>
        </w:rPr>
        <w:t>بدور أساسي بشأن حالات الوفاة التي قد تحدث لأي من النزلاء او المحتجزين او المحبوسين احتياطيًا، إذ أوجب قانون مؤسسة الإصلاح والتأهيل الصادر بالقانون رقم 18 لسنة 2014 ولائحته التنفيذية إدارة المؤسسة الإصلاح والتأهيل اخطار الامانة العامة للتظلمات فورا بأي حالة وفاة تحدث لأي من النزلاء أو المحبوسين احتياطيا، كما أناط المرسوم رقم 27 لسنة 2012 بالأمانة اختصاص التحقيق في تلك الحالات.</w:t>
      </w:r>
    </w:p>
    <w:p w14:paraId="1A728AE8" w14:textId="77777777" w:rsidR="0080077A" w:rsidRPr="00361743" w:rsidRDefault="0080077A" w:rsidP="0080077A">
      <w:pPr>
        <w:jc w:val="both"/>
        <w:rPr>
          <w:rFonts w:ascii="Sakkal Majalla" w:hAnsi="Sakkal Majalla" w:cs="Sakkal Majalla"/>
          <w:sz w:val="36"/>
          <w:szCs w:val="36"/>
        </w:rPr>
      </w:pPr>
      <w:r w:rsidRPr="00361743">
        <w:rPr>
          <w:rFonts w:ascii="Sakkal Majalla" w:hAnsi="Sakkal Majalla" w:cs="Sakkal Majalla"/>
          <w:sz w:val="36"/>
          <w:szCs w:val="36"/>
          <w:rtl/>
        </w:rPr>
        <w:t>وتباشر الأمانة العامة إجراءات التحقيق بالانتقال الفوري لمحل الواقعة والاطلاع على كافة المستندات والتقارير الطبية سواء الخاصة بواقعة الوفاة او التاريخ الطبي للمتوفي وكذلك سماع أقوال النزلاء والأطباء المعالجين وصولا لبيان الرعاية الطبية التي تحصل عليها النزيل والإجراءات التي تم اتخاذها بشأنه ومدى سرعه الاستجابة للحالة المرضية للنزيل ونقله للجهة الطبية، فضلا عن التنسيق مع النيابة العامة لمتابعة التحقيقات الجنائية التي تباشرها وتقرير الطب الشرعي الخاص بالمتوفي</w:t>
      </w:r>
      <w:r>
        <w:rPr>
          <w:rFonts w:ascii="Sakkal Majalla" w:hAnsi="Sakkal Majalla" w:cs="Sakkal Majalla" w:hint="cs"/>
          <w:sz w:val="36"/>
          <w:szCs w:val="36"/>
          <w:rtl/>
        </w:rPr>
        <w:t>.</w:t>
      </w:r>
    </w:p>
    <w:p w14:paraId="3747B089" w14:textId="77777777" w:rsidR="0080077A" w:rsidRPr="009C6952" w:rsidRDefault="0080077A" w:rsidP="0080077A">
      <w:pPr>
        <w:jc w:val="both"/>
        <w:rPr>
          <w:rFonts w:ascii="Sakkal Majalla" w:hAnsi="Sakkal Majalla" w:cs="Sakkal Majalla"/>
          <w:b/>
          <w:bCs/>
          <w:sz w:val="36"/>
          <w:szCs w:val="36"/>
          <w:rtl/>
        </w:rPr>
      </w:pPr>
      <w:r w:rsidRPr="009C6952">
        <w:rPr>
          <w:rFonts w:ascii="Sakkal Majalla" w:hAnsi="Sakkal Majalla" w:cs="Sakkal Majalla"/>
          <w:b/>
          <w:bCs/>
          <w:sz w:val="36"/>
          <w:szCs w:val="36"/>
          <w:rtl/>
        </w:rPr>
        <w:t>رابعاً: الرعاية التأهيلية والتعليمية وإعادة الإدماج</w:t>
      </w:r>
      <w:r>
        <w:rPr>
          <w:rFonts w:ascii="Sakkal Majalla" w:hAnsi="Sakkal Majalla" w:cs="Sakkal Majalla" w:hint="cs"/>
          <w:b/>
          <w:bCs/>
          <w:sz w:val="36"/>
          <w:szCs w:val="36"/>
          <w:rtl/>
        </w:rPr>
        <w:t>:</w:t>
      </w:r>
    </w:p>
    <w:p w14:paraId="544C51D5"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sz w:val="36"/>
          <w:szCs w:val="36"/>
          <w:rtl/>
        </w:rPr>
        <w:t>1</w:t>
      </w:r>
      <w:r w:rsidRPr="009C6952">
        <w:rPr>
          <w:rFonts w:ascii="Sakkal Majalla" w:hAnsi="Sakkal Majalla" w:cs="Sakkal Majalla"/>
          <w:b/>
          <w:bCs/>
          <w:sz w:val="36"/>
          <w:szCs w:val="36"/>
          <w:rtl/>
        </w:rPr>
        <w:t>. التعليم والتأهيل المهني</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تتبنى مراكز الإصلاح والتأهيل في البحرين نهجًا يقوم على "العدالة الإصلاحية" والتركيز على فرص التعليم</w:t>
      </w:r>
      <w:r>
        <w:rPr>
          <w:rFonts w:ascii="Sakkal Majalla" w:hAnsi="Sakkal Majalla" w:cs="Sakkal Majalla"/>
          <w:sz w:val="36"/>
          <w:szCs w:val="36"/>
          <w:rtl/>
        </w:rPr>
        <w:t xml:space="preserve"> والتأهيل، ومن بين أبرز ملامحه:</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تنظيم اختبارات القبول الجامعي داخل مراكز الإصلاح والتأهيل للنزلاء الراغبين في مواصلة تعليمهم العالي، بالتنسيق مع مؤسسات التعليم العالي، بما يتيح لهم الد</w:t>
      </w:r>
      <w:r>
        <w:rPr>
          <w:rFonts w:ascii="Sakkal Majalla" w:hAnsi="Sakkal Majalla" w:cs="Sakkal Majalla"/>
          <w:sz w:val="36"/>
          <w:szCs w:val="36"/>
          <w:rtl/>
        </w:rPr>
        <w:t>راسة الجامعية من داخل المؤسسة</w:t>
      </w:r>
      <w:r>
        <w:rPr>
          <w:rFonts w:ascii="Sakkal Majalla" w:hAnsi="Sakkal Majalla" w:cs="Sakkal Majalla" w:hint="cs"/>
          <w:sz w:val="36"/>
          <w:szCs w:val="36"/>
          <w:rtl/>
        </w:rPr>
        <w:t>، و</w:t>
      </w:r>
      <w:r w:rsidRPr="00F16429">
        <w:rPr>
          <w:rFonts w:ascii="Sakkal Majalla" w:hAnsi="Sakkal Majalla" w:cs="Sakkal Majalla"/>
          <w:sz w:val="36"/>
          <w:szCs w:val="36"/>
          <w:rtl/>
        </w:rPr>
        <w:t>برامج تعليمية أساسية لمحو الأمية وتعليم المهارات الأساسية، وبرامج تدريب مهني في مجالات متعددة (الحرف، المهارات الفنية، الأعمال الخدمية)، بما يساعد النزيل على اكتساب مهن</w:t>
      </w:r>
      <w:r>
        <w:rPr>
          <w:rFonts w:ascii="Sakkal Majalla" w:hAnsi="Sakkal Majalla" w:cs="Sakkal Majalla"/>
          <w:sz w:val="36"/>
          <w:szCs w:val="36"/>
          <w:rtl/>
        </w:rPr>
        <w:t>ة تتيح له مصدر دخل بعد الإفراج</w:t>
      </w:r>
      <w:r>
        <w:rPr>
          <w:rFonts w:ascii="Sakkal Majalla" w:hAnsi="Sakkal Majalla" w:cs="Sakkal Majalla" w:hint="cs"/>
          <w:sz w:val="36"/>
          <w:szCs w:val="36"/>
          <w:rtl/>
        </w:rPr>
        <w:t xml:space="preserve">، بجانب </w:t>
      </w:r>
      <w:r w:rsidRPr="00F16429">
        <w:rPr>
          <w:rFonts w:ascii="Sakkal Majalla" w:hAnsi="Sakkal Majalla" w:cs="Sakkal Majalla"/>
          <w:sz w:val="36"/>
          <w:szCs w:val="36"/>
          <w:rtl/>
        </w:rPr>
        <w:t xml:space="preserve">برامج دينية وثقافية، وأنشطة رياضية وفنية واجتماعية، </w:t>
      </w:r>
      <w:r w:rsidRPr="00F16429">
        <w:rPr>
          <w:rFonts w:ascii="Sakkal Majalla" w:hAnsi="Sakkal Majalla" w:cs="Sakkal Majalla"/>
          <w:sz w:val="36"/>
          <w:szCs w:val="36"/>
          <w:rtl/>
        </w:rPr>
        <w:lastRenderedPageBreak/>
        <w:t>تسهم في إعادة تشكيل منظومة القيم والسلوك لدى النزيل، وإعداده لحياة مستقرة بعد انتهاء مدة العقوبة.</w:t>
      </w:r>
    </w:p>
    <w:p w14:paraId="0EEC3EF6"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 xml:space="preserve">2. </w:t>
      </w:r>
      <w:r w:rsidRPr="009C6952">
        <w:rPr>
          <w:rFonts w:ascii="Sakkal Majalla" w:hAnsi="Sakkal Majalla" w:cs="Sakkal Majalla"/>
          <w:b/>
          <w:bCs/>
          <w:sz w:val="36"/>
          <w:szCs w:val="36"/>
          <w:rtl/>
        </w:rPr>
        <w:t>برامج إعادة الإدماج والرعاية اللاحقة</w:t>
      </w:r>
      <w:r w:rsidRPr="009C6952">
        <w:rPr>
          <w:rFonts w:ascii="Sakkal Majalla" w:hAnsi="Sakkal Majalla" w:cs="Sakkal Majalla" w:hint="cs"/>
          <w:b/>
          <w:bCs/>
          <w:sz w:val="36"/>
          <w:szCs w:val="36"/>
          <w:rtl/>
        </w:rPr>
        <w:t>:</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ضمن فلسفة "من ال</w:t>
      </w:r>
      <w:r>
        <w:rPr>
          <w:rFonts w:ascii="Sakkal Majalla" w:hAnsi="Sakkal Majalla" w:cs="Sakkal Majalla"/>
          <w:sz w:val="36"/>
          <w:szCs w:val="36"/>
          <w:rtl/>
        </w:rPr>
        <w:t>سجن إلى المجتمع" تعتمد البحرين</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برامج رعاية لاحقة للمستفيدين من العقوبات البديلة وبرنامج السجون المفتوحة، تشمل المتابعة الاجتماعية والنفسية، وإرشادهم لسوق العمل، والتنسيق مع مؤسسات المجتمع المدني والقطاع</w:t>
      </w:r>
      <w:r>
        <w:rPr>
          <w:rFonts w:ascii="Sakkal Majalla" w:hAnsi="Sakkal Majalla" w:cs="Sakkal Majalla"/>
          <w:sz w:val="36"/>
          <w:szCs w:val="36"/>
          <w:rtl/>
        </w:rPr>
        <w:t xml:space="preserve"> الخاص لتوفير فرص توظيف وتدريب</w:t>
      </w:r>
      <w:r>
        <w:rPr>
          <w:rFonts w:ascii="Sakkal Majalla" w:hAnsi="Sakkal Majalla" w:cs="Sakkal Majalla" w:hint="cs"/>
          <w:sz w:val="36"/>
          <w:szCs w:val="36"/>
          <w:rtl/>
        </w:rPr>
        <w:t>، و</w:t>
      </w:r>
      <w:r w:rsidRPr="00F16429">
        <w:rPr>
          <w:rFonts w:ascii="Sakkal Majalla" w:hAnsi="Sakkal Majalla" w:cs="Sakkal Majalla"/>
          <w:sz w:val="36"/>
          <w:szCs w:val="36"/>
          <w:rtl/>
        </w:rPr>
        <w:t>برامج متخصصة للأشخاص ذوي مشكلات الإدمان، تُنفذ ضمن إطار بدائل السجن، وتتابع حالتهم بعد انتهاء البرنامج، بهدف منع ال</w:t>
      </w:r>
      <w:r>
        <w:rPr>
          <w:rFonts w:ascii="Sakkal Majalla" w:hAnsi="Sakkal Majalla" w:cs="Sakkal Majalla"/>
          <w:sz w:val="36"/>
          <w:szCs w:val="36"/>
          <w:rtl/>
        </w:rPr>
        <w:t>انتكاس والعودة للسلوك الإجرامي</w:t>
      </w:r>
      <w:r>
        <w:rPr>
          <w:rFonts w:ascii="Sakkal Majalla" w:hAnsi="Sakkal Majalla" w:cs="Sakkal Majalla" w:hint="cs"/>
          <w:sz w:val="36"/>
          <w:szCs w:val="36"/>
          <w:rtl/>
        </w:rPr>
        <w:t xml:space="preserve">، مع </w:t>
      </w:r>
      <w:r w:rsidRPr="00F16429">
        <w:rPr>
          <w:rFonts w:ascii="Sakkal Majalla" w:hAnsi="Sakkal Majalla" w:cs="Sakkal Majalla"/>
          <w:sz w:val="36"/>
          <w:szCs w:val="36"/>
          <w:rtl/>
        </w:rPr>
        <w:t>إشراك المستشفيات الحكومية والجهات الصحية في متابعة الحالات ذات البعد الصحي أو النفسي بعد الإ</w:t>
      </w:r>
      <w:r>
        <w:rPr>
          <w:rFonts w:ascii="Sakkal Majalla" w:hAnsi="Sakkal Majalla" w:cs="Sakkal Majalla"/>
          <w:sz w:val="36"/>
          <w:szCs w:val="36"/>
          <w:rtl/>
        </w:rPr>
        <w:t>فراج، بما يضمن استمرارية العلاج</w:t>
      </w:r>
      <w:r>
        <w:rPr>
          <w:rFonts w:ascii="Sakkal Majalla" w:hAnsi="Sakkal Majalla" w:cs="Sakkal Majalla" w:hint="cs"/>
          <w:sz w:val="36"/>
          <w:szCs w:val="36"/>
          <w:rtl/>
        </w:rPr>
        <w:t>، و</w:t>
      </w:r>
      <w:r w:rsidRPr="00F16429">
        <w:rPr>
          <w:rFonts w:ascii="Sakkal Majalla" w:hAnsi="Sakkal Majalla" w:cs="Sakkal Majalla"/>
          <w:sz w:val="36"/>
          <w:szCs w:val="36"/>
          <w:rtl/>
        </w:rPr>
        <w:t>هذه المنظومة تؤكد أن الهدف هو "التأهيل لا العزل"، وأن النزيل يُنظر إليه كمستفيد من خدمة إصلاحية أكثر من كونه مجرد محكوم عليه.</w:t>
      </w:r>
    </w:p>
    <w:p w14:paraId="18380A08" w14:textId="77777777" w:rsidR="0080077A" w:rsidRPr="009C6952" w:rsidRDefault="0080077A" w:rsidP="0080077A">
      <w:pPr>
        <w:jc w:val="both"/>
        <w:rPr>
          <w:rFonts w:ascii="Sakkal Majalla" w:hAnsi="Sakkal Majalla" w:cs="Sakkal Majalla"/>
          <w:b/>
          <w:bCs/>
          <w:sz w:val="36"/>
          <w:szCs w:val="36"/>
          <w:rtl/>
        </w:rPr>
      </w:pPr>
      <w:r w:rsidRPr="009C6952">
        <w:rPr>
          <w:rFonts w:ascii="Sakkal Majalla" w:hAnsi="Sakkal Majalla" w:cs="Sakkal Majalla"/>
          <w:b/>
          <w:bCs/>
          <w:sz w:val="36"/>
          <w:szCs w:val="36"/>
          <w:rtl/>
        </w:rPr>
        <w:t>خامساً: نظام العقوبات البديلة وبرنامج السجون المفتوحة وأثرهما الإيجابي</w:t>
      </w:r>
    </w:p>
    <w:p w14:paraId="38E5A442" w14:textId="77777777" w:rsidR="0080077A" w:rsidRPr="009C6952" w:rsidRDefault="0080077A" w:rsidP="0080077A">
      <w:pPr>
        <w:jc w:val="both"/>
        <w:rPr>
          <w:rFonts w:ascii="Sakkal Majalla" w:hAnsi="Sakkal Majalla" w:cs="Sakkal Majalla"/>
          <w:b/>
          <w:bCs/>
          <w:sz w:val="36"/>
          <w:szCs w:val="36"/>
          <w:rtl/>
        </w:rPr>
      </w:pPr>
      <w:r w:rsidRPr="009C6952">
        <w:rPr>
          <w:rFonts w:ascii="Sakkal Majalla" w:hAnsi="Sakkal Majalla" w:cs="Sakkal Majalla"/>
          <w:b/>
          <w:bCs/>
          <w:sz w:val="36"/>
          <w:szCs w:val="36"/>
          <w:rtl/>
        </w:rPr>
        <w:t>الإطار التشريعي للعقوبات البديلة وتطوره</w:t>
      </w:r>
      <w:r w:rsidRPr="009C6952">
        <w:rPr>
          <w:rFonts w:ascii="Sakkal Majalla" w:hAnsi="Sakkal Majalla" w:cs="Sakkal Majalla" w:hint="cs"/>
          <w:b/>
          <w:bCs/>
          <w:sz w:val="36"/>
          <w:szCs w:val="36"/>
          <w:rtl/>
        </w:rPr>
        <w:t>:</w:t>
      </w:r>
      <w:r>
        <w:rPr>
          <w:rFonts w:ascii="Sakkal Majalla" w:hAnsi="Sakkal Majalla" w:cs="Sakkal Majalla" w:hint="cs"/>
          <w:b/>
          <w:bCs/>
          <w:sz w:val="36"/>
          <w:szCs w:val="36"/>
          <w:rtl/>
        </w:rPr>
        <w:t xml:space="preserve"> </w:t>
      </w:r>
      <w:r w:rsidRPr="00F16429">
        <w:rPr>
          <w:rFonts w:ascii="Sakkal Majalla" w:hAnsi="Sakkal Majalla" w:cs="Sakkal Majalla"/>
          <w:sz w:val="36"/>
          <w:szCs w:val="36"/>
          <w:rtl/>
        </w:rPr>
        <w:t>صدر قانون العقوبات والتدابير البديلة رقم (18) لسنة 2017 ليشكل نقطة تحول في السيا</w:t>
      </w:r>
      <w:r>
        <w:rPr>
          <w:rFonts w:ascii="Sakkal Majalla" w:hAnsi="Sakkal Majalla" w:cs="Sakkal Majalla"/>
          <w:sz w:val="36"/>
          <w:szCs w:val="36"/>
          <w:rtl/>
        </w:rPr>
        <w:t>سة الجنائية البحرينية، حيث أتاح</w:t>
      </w:r>
      <w:r>
        <w:rPr>
          <w:rFonts w:ascii="Sakkal Majalla" w:hAnsi="Sakkal Majalla" w:cs="Sakkal Majalla" w:hint="cs"/>
          <w:sz w:val="36"/>
          <w:szCs w:val="36"/>
          <w:rtl/>
        </w:rPr>
        <w:t xml:space="preserve"> </w:t>
      </w:r>
      <w:r w:rsidRPr="00F16429">
        <w:rPr>
          <w:rFonts w:ascii="Sakkal Majalla" w:hAnsi="Sakkal Majalla" w:cs="Sakkal Majalla"/>
          <w:sz w:val="36"/>
          <w:szCs w:val="36"/>
          <w:rtl/>
        </w:rPr>
        <w:t xml:space="preserve">استبدال العقوبات السالبة للحرية بعدد من التدابير مثل العمل في خدمة المجتمع، الإقامة الجبرية، المراقبة الإلكترونية، حظر ارتياد أماكن معينة، حضور برامج تأهيل وتدريب، الخ. </w:t>
      </w:r>
    </w:p>
    <w:p w14:paraId="5CDB392A"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F16429">
        <w:rPr>
          <w:rFonts w:ascii="Sakkal Majalla" w:hAnsi="Sakkal Majalla" w:cs="Sakkal Majalla"/>
          <w:sz w:val="36"/>
          <w:szCs w:val="36"/>
          <w:rtl/>
        </w:rPr>
        <w:t>في عام 2021 تم تعديل المادة (13) بحيث لم يعد من الضروري استكمال نصف مدة العقوبة لطلب استبدالها بالعقوبة البديلة، وأجيز لوزارة الداخلية طلب استبدال العقوبة قبل البدء في تنفيذها، بضوابط محددة تتعلق با</w:t>
      </w:r>
      <w:r>
        <w:rPr>
          <w:rFonts w:ascii="Sakkal Majalla" w:hAnsi="Sakkal Majalla" w:cs="Sakkal Majalla"/>
          <w:sz w:val="36"/>
          <w:szCs w:val="36"/>
          <w:rtl/>
        </w:rPr>
        <w:t>لأمن العام والالتزامات المالية</w:t>
      </w:r>
      <w:r>
        <w:rPr>
          <w:rFonts w:ascii="Sakkal Majalla" w:hAnsi="Sakkal Majalla" w:cs="Sakkal Majalla" w:hint="cs"/>
          <w:sz w:val="36"/>
          <w:szCs w:val="36"/>
          <w:rtl/>
        </w:rPr>
        <w:t xml:space="preserve">، </w:t>
      </w:r>
      <w:r w:rsidRPr="00F16429">
        <w:rPr>
          <w:rFonts w:ascii="Sakkal Majalla" w:hAnsi="Sakkal Majalla" w:cs="Sakkal Majalla"/>
          <w:sz w:val="36"/>
          <w:szCs w:val="36"/>
          <w:rtl/>
        </w:rPr>
        <w:t>وفي عام 2025، صدر القانون رقم (20) لسنة 2025 بتعديل بعض أحكام قانون العقوبات البديلة، فأضاف عقوبتين جديدتين:</w:t>
      </w:r>
    </w:p>
    <w:p w14:paraId="612CDB25"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lastRenderedPageBreak/>
        <w:t>1. الإيداع في مؤسسات متخصصة للرعاية النفسية أو المصحات الصحية مع خطط علاجية فردية.</w:t>
      </w:r>
    </w:p>
    <w:p w14:paraId="10E000F2"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2. الالتزام بالحضور إلى الجهة الأمنية في أوقات محددة، إلى جانب تنظيم حظر ارتياد أماكن أو مواقع إل</w:t>
      </w:r>
      <w:r>
        <w:rPr>
          <w:rFonts w:ascii="Sakkal Majalla" w:hAnsi="Sakkal Majalla" w:cs="Sakkal Majalla"/>
          <w:sz w:val="36"/>
          <w:szCs w:val="36"/>
          <w:rtl/>
        </w:rPr>
        <w:t>كترونية معينة مرتبطة بالجريمة</w:t>
      </w:r>
      <w:r>
        <w:rPr>
          <w:rFonts w:ascii="Sakkal Majalla" w:hAnsi="Sakkal Majalla" w:cs="Sakkal Majalla" w:hint="cs"/>
          <w:sz w:val="36"/>
          <w:szCs w:val="36"/>
          <w:rtl/>
        </w:rPr>
        <w:t>، و</w:t>
      </w:r>
      <w:r w:rsidRPr="00F16429">
        <w:rPr>
          <w:rFonts w:ascii="Sakkal Majalla" w:hAnsi="Sakkal Majalla" w:cs="Sakkal Majalla"/>
          <w:sz w:val="36"/>
          <w:szCs w:val="36"/>
          <w:rtl/>
        </w:rPr>
        <w:t>هذا التطور يعكس اتساع نطاق البدائل وتنوعها بما يتيح تصميم تدبير يتناسب مع خطورة الفعل واحتياجات الشخص في آن واحد.</w:t>
      </w:r>
    </w:p>
    <w:p w14:paraId="7C9109F8"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الأثر العددي والفعالية العملية:</w:t>
      </w:r>
    </w:p>
    <w:p w14:paraId="633868ED" w14:textId="77777777" w:rsidR="0080077A" w:rsidRPr="00D3231D" w:rsidRDefault="0080077A" w:rsidP="0080077A">
      <w:pPr>
        <w:pStyle w:val="ListParagraph"/>
        <w:numPr>
          <w:ilvl w:val="0"/>
          <w:numId w:val="24"/>
        </w:numPr>
        <w:jc w:val="both"/>
        <w:rPr>
          <w:rFonts w:ascii="Sakkal Majalla" w:hAnsi="Sakkal Majalla" w:cs="Sakkal Majalla"/>
          <w:sz w:val="36"/>
          <w:szCs w:val="36"/>
          <w:rtl/>
        </w:rPr>
      </w:pPr>
      <w:r w:rsidRPr="00D3231D">
        <w:rPr>
          <w:rFonts w:ascii="Sakkal Majalla" w:hAnsi="Sakkal Majalla" w:cs="Sakkal Majalla"/>
          <w:sz w:val="36"/>
          <w:szCs w:val="36"/>
          <w:rtl/>
        </w:rPr>
        <w:t xml:space="preserve">استفاد من العقوبات البديلة منذ </w:t>
      </w:r>
      <w:r>
        <w:rPr>
          <w:rFonts w:ascii="Sakkal Majalla" w:hAnsi="Sakkal Majalla" w:cs="Sakkal Majalla" w:hint="cs"/>
          <w:sz w:val="36"/>
          <w:szCs w:val="36"/>
          <w:rtl/>
        </w:rPr>
        <w:t>مايو 2018</w:t>
      </w:r>
      <w:r w:rsidRPr="00D3231D">
        <w:rPr>
          <w:rFonts w:ascii="Sakkal Majalla" w:hAnsi="Sakkal Majalla" w:cs="Sakkal Majalla"/>
          <w:sz w:val="36"/>
          <w:szCs w:val="36"/>
          <w:rtl/>
        </w:rPr>
        <w:t xml:space="preserve"> </w:t>
      </w:r>
      <w:r>
        <w:rPr>
          <w:rFonts w:ascii="Sakkal Majalla" w:hAnsi="Sakkal Majalla" w:cs="Sakkal Majalla" w:hint="cs"/>
          <w:sz w:val="36"/>
          <w:szCs w:val="36"/>
          <w:rtl/>
        </w:rPr>
        <w:t>و</w:t>
      </w:r>
      <w:r w:rsidRPr="00D3231D">
        <w:rPr>
          <w:rFonts w:ascii="Sakkal Majalla" w:hAnsi="Sakkal Majalla" w:cs="Sakkal Majalla"/>
          <w:sz w:val="36"/>
          <w:szCs w:val="36"/>
          <w:rtl/>
        </w:rPr>
        <w:t>حتى</w:t>
      </w:r>
      <w:r>
        <w:rPr>
          <w:rFonts w:ascii="Sakkal Majalla" w:hAnsi="Sakkal Majalla" w:cs="Sakkal Majalla" w:hint="cs"/>
          <w:sz w:val="36"/>
          <w:szCs w:val="36"/>
          <w:rtl/>
        </w:rPr>
        <w:t xml:space="preserve"> نوفمبر</w:t>
      </w:r>
      <w:r w:rsidRPr="00D3231D">
        <w:rPr>
          <w:rFonts w:ascii="Sakkal Majalla" w:hAnsi="Sakkal Majalla" w:cs="Sakkal Majalla"/>
          <w:sz w:val="36"/>
          <w:szCs w:val="36"/>
          <w:rtl/>
        </w:rPr>
        <w:t xml:space="preserve"> 2025 أكثر من 9,500 شخص.</w:t>
      </w:r>
    </w:p>
    <w:p w14:paraId="4FA7A294" w14:textId="77777777" w:rsidR="0080077A" w:rsidRPr="00D3231D" w:rsidRDefault="0080077A" w:rsidP="0080077A">
      <w:pPr>
        <w:pStyle w:val="ListParagraph"/>
        <w:numPr>
          <w:ilvl w:val="0"/>
          <w:numId w:val="24"/>
        </w:numPr>
        <w:jc w:val="both"/>
        <w:rPr>
          <w:rFonts w:ascii="Sakkal Majalla" w:hAnsi="Sakkal Majalla" w:cs="Sakkal Majalla"/>
          <w:sz w:val="36"/>
          <w:szCs w:val="36"/>
          <w:rtl/>
        </w:rPr>
      </w:pPr>
      <w:r w:rsidRPr="00D3231D">
        <w:rPr>
          <w:rFonts w:ascii="Sakkal Majalla" w:hAnsi="Sakkal Majalla" w:cs="Sakkal Majalla"/>
          <w:sz w:val="36"/>
          <w:szCs w:val="36"/>
          <w:rtl/>
        </w:rPr>
        <w:t>انخفض معدل العودة للجريمة بين المستفيدين إلى نحو 2.5% فقط، وهو من أدنى المعدلات عالميًا، ما يعد مؤشرًا قويًا على فعالية البرنامج في إعادة الإدماج ومنع التكرار.</w:t>
      </w:r>
    </w:p>
    <w:p w14:paraId="6D14FAA1"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 xml:space="preserve">كما أشارت تقارير وتحليلات دولية إلى أن نظام العقوبات البديلة في البحرين يُعد من التجارب البارزة في المنطقة، حيث استفاد منه آلاف المحكومين، وأسهم في خفض أعداد السجناء وفي دمجهم تدريجيًا في المجتمع والاقتصاد. </w:t>
      </w:r>
    </w:p>
    <w:p w14:paraId="58DFDDC9" w14:textId="77777777" w:rsidR="0080077A" w:rsidRPr="00F16429" w:rsidRDefault="0080077A" w:rsidP="0080077A">
      <w:pPr>
        <w:jc w:val="both"/>
        <w:rPr>
          <w:rFonts w:ascii="Sakkal Majalla" w:hAnsi="Sakkal Majalla" w:cs="Sakkal Majalla"/>
          <w:sz w:val="36"/>
          <w:szCs w:val="36"/>
          <w:rtl/>
        </w:rPr>
      </w:pPr>
      <w:r w:rsidRPr="00D3231D">
        <w:rPr>
          <w:rFonts w:ascii="Sakkal Majalla" w:hAnsi="Sakkal Majalla" w:cs="Sakkal Majalla"/>
          <w:b/>
          <w:bCs/>
          <w:sz w:val="36"/>
          <w:szCs w:val="36"/>
          <w:rtl/>
        </w:rPr>
        <w:t>برنامج السجون المفتوحة</w:t>
      </w:r>
      <w:r w:rsidRPr="00D3231D">
        <w:rPr>
          <w:rFonts w:ascii="Sakkal Majalla" w:hAnsi="Sakkal Majalla" w:cs="Sakkal Majalla" w:hint="cs"/>
          <w:b/>
          <w:bCs/>
          <w:sz w:val="36"/>
          <w:szCs w:val="36"/>
          <w:rtl/>
        </w:rPr>
        <w:t>:</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برنامج السجون المفتوحة يمثل امتدادًا متقدمًا لفلسفة العقوبات البديلة، وقد تم اعتماده رسميًا بقرار وزير الداخلية رقم (91) لسنة 2023 بتخصيص مبنى لتنفيذ بعض العقوبات البديلة، وذلك لغرض تطبيق البرنامج على النزلاء متوسطي وعالي الخطورة</w:t>
      </w:r>
      <w:r>
        <w:rPr>
          <w:rFonts w:ascii="Sakkal Majalla" w:hAnsi="Sakkal Majalla" w:cs="Sakkal Majalla"/>
          <w:sz w:val="36"/>
          <w:szCs w:val="36"/>
          <w:rtl/>
        </w:rPr>
        <w:t xml:space="preserve"> ضمن نهج تدريجي لإعادة الإدماج</w:t>
      </w:r>
      <w:r>
        <w:rPr>
          <w:rFonts w:ascii="Sakkal Majalla" w:hAnsi="Sakkal Majalla" w:cs="Sakkal Majalla" w:hint="cs"/>
          <w:sz w:val="36"/>
          <w:szCs w:val="36"/>
          <w:rtl/>
        </w:rPr>
        <w:t xml:space="preserve">، والبرنامج </w:t>
      </w:r>
      <w:r w:rsidRPr="00F16429">
        <w:rPr>
          <w:rFonts w:ascii="Sakkal Majalla" w:hAnsi="Sakkal Majalla" w:cs="Sakkal Majalla"/>
          <w:sz w:val="36"/>
          <w:szCs w:val="36"/>
          <w:rtl/>
        </w:rPr>
        <w:t>يستهدف النزلاء المحكومين بمدد طويلة أو من ذوي الخطورة الأعلى الذين لا يمكن نقلهم مباشرة إلى العقو</w:t>
      </w:r>
      <w:r>
        <w:rPr>
          <w:rFonts w:ascii="Sakkal Majalla" w:hAnsi="Sakkal Majalla" w:cs="Sakkal Majalla"/>
          <w:sz w:val="36"/>
          <w:szCs w:val="36"/>
          <w:rtl/>
        </w:rPr>
        <w:t>بات البديلة في المجتمع المفتوح</w:t>
      </w:r>
      <w:r>
        <w:rPr>
          <w:rFonts w:ascii="Sakkal Majalla" w:hAnsi="Sakkal Majalla" w:cs="Sakkal Majalla" w:hint="cs"/>
          <w:sz w:val="36"/>
          <w:szCs w:val="36"/>
          <w:rtl/>
        </w:rPr>
        <w:t xml:space="preserve">، حيث </w:t>
      </w:r>
      <w:r w:rsidRPr="00F16429">
        <w:rPr>
          <w:rFonts w:ascii="Sakkal Majalla" w:hAnsi="Sakkal Majalla" w:cs="Sakkal Majalla"/>
          <w:sz w:val="36"/>
          <w:szCs w:val="36"/>
          <w:rtl/>
        </w:rPr>
        <w:t>يمر النزيل بثلاث مراحل:</w:t>
      </w:r>
    </w:p>
    <w:p w14:paraId="1F4C460F"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1. مرحلة التقييم داخل المؤسسة الإصلاحية لتحديد درجة الخطورة واحتياجات التأهيل.</w:t>
      </w:r>
    </w:p>
    <w:p w14:paraId="4C285F5A"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2. مرحلة التأهيل في بيئة أقل تشديدًا، مع برامج مكثفة نفسية واجتماعية ومهنية.</w:t>
      </w:r>
    </w:p>
    <w:p w14:paraId="43DED87C" w14:textId="77777777" w:rsidR="0080077A"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lastRenderedPageBreak/>
        <w:t>3. مرحلة الإدماج التدريجي في مبنى السجون المفتوحة خارج أسوار السجن التقليدي مع توسع في التواصل الأسري والعمل والأنشطة، تمهيدًا للاستفادة من العقوبات البديلة الكاملة.</w:t>
      </w:r>
    </w:p>
    <w:p w14:paraId="5723F040"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Pr>
          <w:rFonts w:ascii="Sakkal Majalla" w:hAnsi="Sakkal Majalla" w:cs="Sakkal Majalla"/>
          <w:sz w:val="36"/>
          <w:szCs w:val="36"/>
          <w:rtl/>
        </w:rPr>
        <w:t xml:space="preserve">يوفر </w:t>
      </w:r>
      <w:r>
        <w:rPr>
          <w:rFonts w:ascii="Sakkal Majalla" w:hAnsi="Sakkal Majalla" w:cs="Sakkal Majalla" w:hint="cs"/>
          <w:sz w:val="36"/>
          <w:szCs w:val="36"/>
          <w:rtl/>
        </w:rPr>
        <w:t>م</w:t>
      </w:r>
      <w:r w:rsidRPr="00F16429">
        <w:rPr>
          <w:rFonts w:ascii="Sakkal Majalla" w:hAnsi="Sakkal Majalla" w:cs="Sakkal Majalla"/>
          <w:sz w:val="36"/>
          <w:szCs w:val="36"/>
          <w:rtl/>
        </w:rPr>
        <w:t>جمع</w:t>
      </w:r>
      <w:r>
        <w:rPr>
          <w:rFonts w:ascii="Sakkal Majalla" w:hAnsi="Sakkal Majalla" w:cs="Sakkal Majalla" w:hint="cs"/>
          <w:sz w:val="36"/>
          <w:szCs w:val="36"/>
          <w:rtl/>
        </w:rPr>
        <w:t xml:space="preserve"> السجون المفتوحة</w:t>
      </w:r>
      <w:r w:rsidRPr="00F16429">
        <w:rPr>
          <w:rFonts w:ascii="Sakkal Majalla" w:hAnsi="Sakkal Majalla" w:cs="Sakkal Majalla"/>
          <w:sz w:val="36"/>
          <w:szCs w:val="36"/>
          <w:rtl/>
        </w:rPr>
        <w:t xml:space="preserve"> مرافق حديثة على شكل "مساكن تأهيلية مجتمعية"، وقاعات تدريب وتعليم، ومرافق رياضية وصحية، وقد اعتبرت الجمعية الإصلاحية الأمريكية (</w:t>
      </w:r>
      <w:r w:rsidRPr="00F16429">
        <w:rPr>
          <w:rFonts w:ascii="Sakkal Majalla" w:hAnsi="Sakkal Majalla" w:cs="Sakkal Majalla"/>
          <w:sz w:val="36"/>
          <w:szCs w:val="36"/>
        </w:rPr>
        <w:t>ACA</w:t>
      </w:r>
      <w:r w:rsidRPr="00F16429">
        <w:rPr>
          <w:rFonts w:ascii="Sakkal Majalla" w:hAnsi="Sakkal Majalla" w:cs="Sakkal Majalla"/>
          <w:sz w:val="36"/>
          <w:szCs w:val="36"/>
          <w:rtl/>
        </w:rPr>
        <w:t>) البرنامج أحد النماذج المتميزة ع</w:t>
      </w:r>
      <w:r>
        <w:rPr>
          <w:rFonts w:ascii="Sakkal Majalla" w:hAnsi="Sakkal Majalla" w:cs="Sakkal Majalla"/>
          <w:sz w:val="36"/>
          <w:szCs w:val="36"/>
          <w:rtl/>
        </w:rPr>
        <w:t>الميًا في مجال السجون المفتوحة</w:t>
      </w:r>
      <w:r>
        <w:rPr>
          <w:rFonts w:ascii="Sakkal Majalla" w:hAnsi="Sakkal Majalla" w:cs="Sakkal Majalla" w:hint="cs"/>
          <w:sz w:val="36"/>
          <w:szCs w:val="36"/>
          <w:rtl/>
        </w:rPr>
        <w:t xml:space="preserve">، وقد حصل </w:t>
      </w:r>
      <w:r w:rsidRPr="00F16429">
        <w:rPr>
          <w:rFonts w:ascii="Sakkal Majalla" w:hAnsi="Sakkal Majalla" w:cs="Sakkal Majalla"/>
          <w:sz w:val="36"/>
          <w:szCs w:val="36"/>
          <w:rtl/>
        </w:rPr>
        <w:t xml:space="preserve">برنامج السجون المفتوحة على الاعتماد الدولي من الجمعية نفسها عام 2024، ليكون أول برنامج من نوعه خارج الولايات المتحدة يحصل على اعتماد في مجال "المساكن التأهيلية المجتمعية"، وفي فترة زمنية قياسية لتطبيق المعايير الدولية. </w:t>
      </w:r>
    </w:p>
    <w:p w14:paraId="18C4B3F9"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وقد </w:t>
      </w:r>
      <w:r w:rsidRPr="00F16429">
        <w:rPr>
          <w:rFonts w:ascii="Sakkal Majalla" w:hAnsi="Sakkal Majalla" w:cs="Sakkal Majalla"/>
          <w:sz w:val="36"/>
          <w:szCs w:val="36"/>
          <w:rtl/>
        </w:rPr>
        <w:t>تج</w:t>
      </w:r>
      <w:r>
        <w:rPr>
          <w:rFonts w:ascii="Sakkal Majalla" w:hAnsi="Sakkal Majalla" w:cs="Sakkal Majalla"/>
          <w:sz w:val="36"/>
          <w:szCs w:val="36"/>
          <w:rtl/>
        </w:rPr>
        <w:t>ل</w:t>
      </w:r>
      <w:r>
        <w:rPr>
          <w:rFonts w:ascii="Sakkal Majalla" w:hAnsi="Sakkal Majalla" w:cs="Sakkal Majalla" w:hint="cs"/>
          <w:sz w:val="36"/>
          <w:szCs w:val="36"/>
          <w:rtl/>
        </w:rPr>
        <w:t>ت</w:t>
      </w:r>
      <w:r w:rsidRPr="00F16429">
        <w:rPr>
          <w:rFonts w:ascii="Sakkal Majalla" w:hAnsi="Sakkal Majalla" w:cs="Sakkal Majalla"/>
          <w:sz w:val="36"/>
          <w:szCs w:val="36"/>
          <w:rtl/>
        </w:rPr>
        <w:t xml:space="preserve"> آثار نظام العقوبات البديلة والسجون المفتوحة في عدة نقاط:</w:t>
      </w:r>
    </w:p>
    <w:p w14:paraId="4D392070"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sz w:val="36"/>
          <w:szCs w:val="36"/>
          <w:rtl/>
        </w:rPr>
        <w:t>1. خفض الاكتظاظ:</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خروج آلاف النزلاء إلى بدائل غير احتجازية، أو نقلهم إلى بيئات مفتوحة أقل اكتظاظًا، قلل الضغط على المهاجع التقليدية، وسمح برفع جودة الخدمات المقدمة لمن بقوا داخل السجن.</w:t>
      </w:r>
    </w:p>
    <w:p w14:paraId="239E3F62"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2. تحسين البيئة الداخلية:</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انخفاض كثافة النزلاء في الزنازين والمهاجع منح الإدارة مرونة أفضل في التصنيف، والتهوية، والبرامج اليومية، وأتاح تطوير المباني الجديدة لتكون مهيأة لعدد أقل بمواصفات أفضل.</w:t>
      </w:r>
    </w:p>
    <w:p w14:paraId="08F24C26"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3. تعزيز الع</w:t>
      </w:r>
      <w:r>
        <w:rPr>
          <w:rFonts w:ascii="Sakkal Majalla" w:hAnsi="Sakkal Majalla" w:cs="Sakkal Majalla"/>
          <w:sz w:val="36"/>
          <w:szCs w:val="36"/>
          <w:rtl/>
        </w:rPr>
        <w:t>دالة الإنسانية والبعد الإصلاحي:</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بدلاً من أن يقضي النزيل كامل مدة العقوبة خلف القضبان، يمكن – بحسب تقييم حالته – أن يقضي جزءًا منها في خدمة المجتمع، أو في برامج علاج وإعادة تأهيل، أو ضمن بيئة السجون المفتوحة، ما يحد من الآثار الاجتماعية والاقتصادية السلبية للسجن على الأسرة والمجتمع.</w:t>
      </w:r>
    </w:p>
    <w:p w14:paraId="52601476"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sz w:val="36"/>
          <w:szCs w:val="36"/>
          <w:rtl/>
        </w:rPr>
        <w:t>4. تقليل العودة للجريمة:</w:t>
      </w:r>
      <w:r>
        <w:rPr>
          <w:rFonts w:ascii="Sakkal Majalla" w:hAnsi="Sakkal Majalla" w:cs="Sakkal Majalla" w:hint="cs"/>
          <w:sz w:val="36"/>
          <w:szCs w:val="36"/>
          <w:rtl/>
        </w:rPr>
        <w:t xml:space="preserve"> </w:t>
      </w:r>
      <w:r w:rsidRPr="00F16429">
        <w:rPr>
          <w:rFonts w:ascii="Sakkal Majalla" w:hAnsi="Sakkal Majalla" w:cs="Sakkal Majalla"/>
          <w:sz w:val="36"/>
          <w:szCs w:val="36"/>
          <w:rtl/>
        </w:rPr>
        <w:t>معدل العود المنخفض (حوالي 2.5%) بين المستفيدين يعكس أن التركيز على التأهيل والأعمال المجتمعية والعلاج أثبت فعاليته في معالجة جذور السلوك الإجرامي وليس فقط معاقبته شكليًا.</w:t>
      </w:r>
    </w:p>
    <w:p w14:paraId="4AFDD7B8" w14:textId="77777777" w:rsidR="0080077A" w:rsidRDefault="0080077A" w:rsidP="0080077A">
      <w:pPr>
        <w:jc w:val="both"/>
        <w:rPr>
          <w:rFonts w:ascii="Sakkal Majalla" w:hAnsi="Sakkal Majalla" w:cs="Sakkal Majalla"/>
          <w:sz w:val="36"/>
          <w:szCs w:val="36"/>
          <w:rtl/>
        </w:rPr>
      </w:pPr>
      <w:r>
        <w:rPr>
          <w:rFonts w:ascii="Sakkal Majalla" w:hAnsi="Sakkal Majalla" w:cs="Sakkal Majalla"/>
          <w:sz w:val="36"/>
          <w:szCs w:val="36"/>
          <w:rtl/>
        </w:rPr>
        <w:lastRenderedPageBreak/>
        <w:t>5. تعزيز صورة النظام العدلي:</w:t>
      </w:r>
      <w:r>
        <w:rPr>
          <w:rFonts w:ascii="Sakkal Majalla" w:hAnsi="Sakkal Majalla" w:cs="Sakkal Majalla" w:hint="cs"/>
          <w:sz w:val="36"/>
          <w:szCs w:val="36"/>
          <w:rtl/>
        </w:rPr>
        <w:t xml:space="preserve"> </w:t>
      </w:r>
      <w:r w:rsidRPr="00F16429">
        <w:rPr>
          <w:rFonts w:ascii="Sakkal Majalla" w:hAnsi="Sakkal Majalla" w:cs="Sakkal Majalla"/>
          <w:sz w:val="36"/>
          <w:szCs w:val="36"/>
          <w:rtl/>
        </w:rPr>
        <w:t xml:space="preserve">الحصول على اعتماد </w:t>
      </w:r>
      <w:r w:rsidRPr="00F16429">
        <w:rPr>
          <w:rFonts w:ascii="Sakkal Majalla" w:hAnsi="Sakkal Majalla" w:cs="Sakkal Majalla"/>
          <w:sz w:val="36"/>
          <w:szCs w:val="36"/>
        </w:rPr>
        <w:t>ACA</w:t>
      </w:r>
      <w:r w:rsidRPr="00F16429">
        <w:rPr>
          <w:rFonts w:ascii="Sakkal Majalla" w:hAnsi="Sakkal Majalla" w:cs="Sakkal Majalla"/>
          <w:sz w:val="36"/>
          <w:szCs w:val="36"/>
          <w:rtl/>
        </w:rPr>
        <w:t xml:space="preserve"> لبرامج الإصلاح والتأهيل والسجون المفتوحة، إلى جانب الاهتمام الدولي والإقليمي بهذه التجربة، يعكس أن البحرين انتقلت من نموذج "السجن العقابي" إلى نموذج "السجن الإصلاحي" المتوافق مع المعايير الدولية. </w:t>
      </w:r>
    </w:p>
    <w:p w14:paraId="07499A6B" w14:textId="77777777" w:rsidR="0080077A" w:rsidRPr="00535895" w:rsidRDefault="0080077A" w:rsidP="0080077A">
      <w:pPr>
        <w:jc w:val="both"/>
        <w:rPr>
          <w:rFonts w:ascii="Sakkal Majalla" w:hAnsi="Sakkal Majalla" w:cs="Sakkal Majalla"/>
          <w:b/>
          <w:bCs/>
          <w:sz w:val="36"/>
          <w:szCs w:val="36"/>
          <w:rtl/>
        </w:rPr>
      </w:pPr>
      <w:r w:rsidRPr="003C3E7C">
        <w:rPr>
          <w:rFonts w:ascii="Sakkal Majalla" w:hAnsi="Sakkal Majalla" w:cs="Sakkal Majalla" w:hint="cs"/>
          <w:b/>
          <w:bCs/>
          <w:sz w:val="36"/>
          <w:szCs w:val="36"/>
          <w:rtl/>
        </w:rPr>
        <w:t xml:space="preserve">سادساً:  </w:t>
      </w:r>
      <w:r>
        <w:rPr>
          <w:rFonts w:ascii="Sakkal Majalla" w:hAnsi="Sakkal Majalla" w:cs="Sakkal Majalla"/>
          <w:b/>
          <w:bCs/>
          <w:sz w:val="36"/>
          <w:szCs w:val="36"/>
          <w:rtl/>
        </w:rPr>
        <w:t>ال</w:t>
      </w:r>
      <w:r>
        <w:rPr>
          <w:rFonts w:ascii="Sakkal Majalla" w:hAnsi="Sakkal Majalla" w:cs="Sakkal Majalla" w:hint="cs"/>
          <w:b/>
          <w:bCs/>
          <w:sz w:val="36"/>
          <w:szCs w:val="36"/>
          <w:rtl/>
        </w:rPr>
        <w:t>آليات</w:t>
      </w:r>
      <w:r w:rsidRPr="003C3E7C">
        <w:rPr>
          <w:rFonts w:ascii="Sakkal Majalla" w:hAnsi="Sakkal Majalla" w:cs="Sakkal Majalla"/>
          <w:b/>
          <w:bCs/>
          <w:sz w:val="36"/>
          <w:szCs w:val="36"/>
          <w:rtl/>
        </w:rPr>
        <w:t xml:space="preserve"> الرقابي</w:t>
      </w:r>
      <w:r>
        <w:rPr>
          <w:rFonts w:ascii="Sakkal Majalla" w:hAnsi="Sakkal Majalla" w:cs="Sakkal Majalla" w:hint="cs"/>
          <w:b/>
          <w:bCs/>
          <w:sz w:val="36"/>
          <w:szCs w:val="36"/>
          <w:rtl/>
        </w:rPr>
        <w:t>ة</w:t>
      </w:r>
      <w:r w:rsidRPr="003C3E7C">
        <w:rPr>
          <w:rFonts w:ascii="Sakkal Majalla" w:hAnsi="Sakkal Majalla" w:cs="Sakkal Majalla"/>
          <w:b/>
          <w:bCs/>
          <w:sz w:val="36"/>
          <w:szCs w:val="36"/>
          <w:rtl/>
        </w:rPr>
        <w:t xml:space="preserve"> وتعزيز حقوق الإنسان</w:t>
      </w:r>
      <w:r w:rsidRPr="003C3E7C">
        <w:rPr>
          <w:rFonts w:ascii="Sakkal Majalla" w:hAnsi="Sakkal Majalla" w:cs="Sakkal Majalla" w:hint="cs"/>
          <w:b/>
          <w:bCs/>
          <w:sz w:val="36"/>
          <w:szCs w:val="36"/>
          <w:rtl/>
        </w:rPr>
        <w:t>:</w:t>
      </w:r>
      <w:r>
        <w:rPr>
          <w:rFonts w:ascii="Sakkal Majalla" w:hAnsi="Sakkal Majalla" w:cs="Sakkal Majalla" w:hint="cs"/>
          <w:b/>
          <w:bCs/>
          <w:sz w:val="36"/>
          <w:szCs w:val="36"/>
          <w:rtl/>
        </w:rPr>
        <w:t xml:space="preserve"> </w:t>
      </w:r>
      <w:r w:rsidRPr="00700FAB">
        <w:rPr>
          <w:rFonts w:ascii="Sakkal Majalla" w:hAnsi="Sakkal Majalla" w:cs="Sakkal Majalla"/>
          <w:sz w:val="36"/>
          <w:szCs w:val="36"/>
          <w:rtl/>
        </w:rPr>
        <w:t>تتميز البحرين بوجود آليات رقابية وطنية مست</w:t>
      </w:r>
      <w:r>
        <w:rPr>
          <w:rFonts w:ascii="Sakkal Majalla" w:hAnsi="Sakkal Majalla" w:cs="Sakkal Majalla"/>
          <w:sz w:val="36"/>
          <w:szCs w:val="36"/>
          <w:rtl/>
        </w:rPr>
        <w:t xml:space="preserve">قلة تضمن شفافية التعامل داخل </w:t>
      </w:r>
      <w:r>
        <w:rPr>
          <w:rFonts w:ascii="Sakkal Majalla" w:hAnsi="Sakkal Majalla" w:cs="Sakkal Majalla" w:hint="cs"/>
          <w:sz w:val="36"/>
          <w:szCs w:val="36"/>
          <w:rtl/>
        </w:rPr>
        <w:t>م</w:t>
      </w:r>
      <w:r w:rsidRPr="00700FAB">
        <w:rPr>
          <w:rFonts w:ascii="Sakkal Majalla" w:hAnsi="Sakkal Majalla" w:cs="Sakkal Majalla"/>
          <w:sz w:val="36"/>
          <w:szCs w:val="36"/>
          <w:rtl/>
        </w:rPr>
        <w:t>راكز</w:t>
      </w:r>
      <w:r>
        <w:rPr>
          <w:rFonts w:ascii="Sakkal Majalla" w:hAnsi="Sakkal Majalla" w:cs="Sakkal Majalla" w:hint="cs"/>
          <w:sz w:val="36"/>
          <w:szCs w:val="36"/>
          <w:rtl/>
        </w:rPr>
        <w:t xml:space="preserve"> الإصلاح والتأهيل والحبس الاحتياطي والاحتجاز</w:t>
      </w:r>
      <w:r w:rsidRPr="00700FAB">
        <w:rPr>
          <w:rFonts w:ascii="Sakkal Majalla" w:hAnsi="Sakkal Majalla" w:cs="Sakkal Majalla"/>
          <w:sz w:val="36"/>
          <w:szCs w:val="36"/>
          <w:rtl/>
        </w:rPr>
        <w:t xml:space="preserve"> </w:t>
      </w:r>
      <w:r>
        <w:rPr>
          <w:rFonts w:ascii="Sakkal Majalla" w:hAnsi="Sakkal Majalla" w:cs="Sakkal Majalla"/>
          <w:sz w:val="36"/>
          <w:szCs w:val="36"/>
          <w:rtl/>
        </w:rPr>
        <w:t>وتتابع تطبيق التطورات الإيجابية</w:t>
      </w:r>
      <w:r>
        <w:rPr>
          <w:rFonts w:ascii="Sakkal Majalla" w:hAnsi="Sakkal Majalla" w:cs="Sakkal Majalla" w:hint="cs"/>
          <w:sz w:val="36"/>
          <w:szCs w:val="36"/>
          <w:rtl/>
        </w:rPr>
        <w:t xml:space="preserve">، ومنها </w:t>
      </w:r>
      <w:r w:rsidRPr="00700FAB">
        <w:rPr>
          <w:rFonts w:ascii="Sakkal Majalla" w:hAnsi="Sakkal Majalla" w:cs="Sakkal Majalla"/>
          <w:sz w:val="36"/>
          <w:szCs w:val="36"/>
          <w:rtl/>
        </w:rPr>
        <w:t>المؤسسة الوطنية لحقوق الإنسان (</w:t>
      </w:r>
      <w:r w:rsidRPr="00700FAB">
        <w:rPr>
          <w:rFonts w:ascii="Sakkal Majalla" w:hAnsi="Sakkal Majalla" w:cs="Sakkal Majalla"/>
          <w:sz w:val="36"/>
          <w:szCs w:val="36"/>
        </w:rPr>
        <w:t>NIHR</w:t>
      </w:r>
      <w:r>
        <w:rPr>
          <w:rFonts w:ascii="Sakkal Majalla" w:hAnsi="Sakkal Majalla" w:cs="Sakkal Majalla"/>
          <w:sz w:val="36"/>
          <w:szCs w:val="36"/>
          <w:rtl/>
        </w:rPr>
        <w:t>)</w:t>
      </w:r>
      <w:r>
        <w:rPr>
          <w:rFonts w:ascii="Sakkal Majalla" w:hAnsi="Sakkal Majalla" w:cs="Sakkal Majalla" w:hint="cs"/>
          <w:sz w:val="36"/>
          <w:szCs w:val="36"/>
          <w:rtl/>
        </w:rPr>
        <w:t xml:space="preserve">، والتي </w:t>
      </w:r>
      <w:r w:rsidRPr="00700FAB">
        <w:rPr>
          <w:rFonts w:ascii="Sakkal Majalla" w:hAnsi="Sakkal Majalla" w:cs="Sakkal Majalla"/>
          <w:sz w:val="36"/>
          <w:szCs w:val="36"/>
          <w:rtl/>
        </w:rPr>
        <w:t xml:space="preserve">تقوم المؤسسة بزيارات تفقدية دورية ومفاجئة إلى مراكز الإصلاح، وتقابل النزلاء بشكل انفرادي للتحقق من أوضاعهم المعيشية والصحية، وتتلقى الشكاوى عبر خط ساخن </w:t>
      </w:r>
      <w:r>
        <w:rPr>
          <w:rFonts w:ascii="Sakkal Majalla" w:hAnsi="Sakkal Majalla" w:cs="Sakkal Majalla"/>
          <w:sz w:val="36"/>
          <w:szCs w:val="36"/>
          <w:rtl/>
        </w:rPr>
        <w:t>مجاني (80001144) وتطبيق الهواتف</w:t>
      </w:r>
      <w:r>
        <w:rPr>
          <w:rFonts w:ascii="Sakkal Majalla" w:hAnsi="Sakkal Majalla" w:cs="Sakkal Majalla" w:hint="cs"/>
          <w:sz w:val="36"/>
          <w:szCs w:val="36"/>
          <w:rtl/>
        </w:rPr>
        <w:t>، و</w:t>
      </w:r>
      <w:r w:rsidRPr="00700FAB">
        <w:rPr>
          <w:rFonts w:ascii="Sakkal Majalla" w:hAnsi="Sakkal Majalla" w:cs="Sakkal Majalla"/>
          <w:sz w:val="36"/>
          <w:szCs w:val="36"/>
          <w:rtl/>
        </w:rPr>
        <w:t>مفوضية حقوق السجناء والمحتجزين (</w:t>
      </w:r>
      <w:r w:rsidRPr="00700FAB">
        <w:rPr>
          <w:rFonts w:ascii="Sakkal Majalla" w:hAnsi="Sakkal Majalla" w:cs="Sakkal Majalla"/>
          <w:sz w:val="36"/>
          <w:szCs w:val="36"/>
        </w:rPr>
        <w:t>PCHR</w:t>
      </w:r>
      <w:r>
        <w:rPr>
          <w:rFonts w:ascii="Sakkal Majalla" w:hAnsi="Sakkal Majalla" w:cs="Sakkal Majalla"/>
          <w:sz w:val="36"/>
          <w:szCs w:val="36"/>
          <w:rtl/>
        </w:rPr>
        <w:t>)</w:t>
      </w:r>
      <w:r>
        <w:rPr>
          <w:rFonts w:ascii="Sakkal Majalla" w:hAnsi="Sakkal Majalla" w:cs="Sakkal Majalla" w:hint="cs"/>
          <w:sz w:val="36"/>
          <w:szCs w:val="36"/>
          <w:rtl/>
        </w:rPr>
        <w:t xml:space="preserve"> التي </w:t>
      </w:r>
      <w:r w:rsidRPr="00700FAB">
        <w:rPr>
          <w:rFonts w:ascii="Sakkal Majalla" w:hAnsi="Sakkal Majalla" w:cs="Sakkal Majalla"/>
          <w:sz w:val="36"/>
          <w:szCs w:val="36"/>
          <w:rtl/>
        </w:rPr>
        <w:t xml:space="preserve">تقوم بزيارات شاملة للتحقق من تطبيق المعايير الدولية، وإصدار التوصيات </w:t>
      </w:r>
      <w:r>
        <w:rPr>
          <w:rFonts w:ascii="Sakkal Majalla" w:hAnsi="Sakkal Majalla" w:cs="Sakkal Majalla"/>
          <w:sz w:val="36"/>
          <w:szCs w:val="36"/>
          <w:rtl/>
        </w:rPr>
        <w:t>للجهات المختصة، ومتابعة تنفيذها</w:t>
      </w:r>
      <w:r>
        <w:rPr>
          <w:rFonts w:ascii="Sakkal Majalla" w:hAnsi="Sakkal Majalla" w:cs="Sakkal Majalla" w:hint="cs"/>
          <w:sz w:val="36"/>
          <w:szCs w:val="36"/>
          <w:rtl/>
        </w:rPr>
        <w:t>، بجانب ا</w:t>
      </w:r>
      <w:r>
        <w:rPr>
          <w:rFonts w:ascii="Sakkal Majalla" w:hAnsi="Sakkal Majalla" w:cs="Sakkal Majalla"/>
          <w:sz w:val="36"/>
          <w:szCs w:val="36"/>
          <w:rtl/>
        </w:rPr>
        <w:t>لأمانة العامة للتظلمات</w:t>
      </w:r>
      <w:r>
        <w:rPr>
          <w:rFonts w:ascii="Sakkal Majalla" w:hAnsi="Sakkal Majalla" w:cs="Sakkal Majalla" w:hint="cs"/>
          <w:sz w:val="36"/>
          <w:szCs w:val="36"/>
          <w:rtl/>
        </w:rPr>
        <w:t xml:space="preserve"> التي </w:t>
      </w:r>
      <w:r w:rsidRPr="00700FAB">
        <w:rPr>
          <w:rFonts w:ascii="Sakkal Majalla" w:hAnsi="Sakkal Majalla" w:cs="Sakkal Majalla"/>
          <w:sz w:val="36"/>
          <w:szCs w:val="36"/>
          <w:rtl/>
        </w:rPr>
        <w:t xml:space="preserve">تستقبل الشكاوى المتعلقة بالنزلاء بشكل سري ومستقل، وتجري تحقيقاتها الخاصة لضمان حقوق </w:t>
      </w:r>
      <w:r>
        <w:rPr>
          <w:rFonts w:ascii="Sakkal Majalla" w:hAnsi="Sakkal Majalla" w:cs="Sakkal Majalla"/>
          <w:sz w:val="36"/>
          <w:szCs w:val="36"/>
          <w:rtl/>
        </w:rPr>
        <w:t>النزيل في حالة تعرضه لأي انتهاك</w:t>
      </w:r>
      <w:r w:rsidRPr="00700FAB">
        <w:rPr>
          <w:rFonts w:ascii="Sakkal Majalla" w:hAnsi="Sakkal Majalla" w:cs="Sakkal Majalla"/>
          <w:sz w:val="36"/>
          <w:szCs w:val="36"/>
          <w:rtl/>
        </w:rPr>
        <w:t>.</w:t>
      </w:r>
    </w:p>
    <w:p w14:paraId="2DB5B5EB" w14:textId="77777777"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700FAB">
        <w:rPr>
          <w:rFonts w:ascii="Sakkal Majalla" w:hAnsi="Sakkal Majalla" w:cs="Sakkal Majalla"/>
          <w:sz w:val="36"/>
          <w:szCs w:val="36"/>
          <w:rtl/>
        </w:rPr>
        <w:t>تُشير التقارير الصادرة عن هذه المؤسسات إلى وجود حرص على تنفيذ التوصيات المتعلقة بتحسين الظروف، مثل التأكيد على جودة الخدمات الصحية المقدمة للنزلاء ومتابعة</w:t>
      </w:r>
      <w:r>
        <w:rPr>
          <w:rFonts w:ascii="Sakkal Majalla" w:hAnsi="Sakkal Majalla" w:cs="Sakkal Majalla"/>
          <w:sz w:val="36"/>
          <w:szCs w:val="36"/>
          <w:rtl/>
        </w:rPr>
        <w:t xml:space="preserve"> الالتزام بتقديم الرعاية الصحية</w:t>
      </w:r>
      <w:r>
        <w:rPr>
          <w:rFonts w:ascii="Sakkal Majalla" w:hAnsi="Sakkal Majalla" w:cs="Sakkal Majalla" w:hint="cs"/>
          <w:sz w:val="36"/>
          <w:szCs w:val="36"/>
          <w:rtl/>
        </w:rPr>
        <w:t xml:space="preserve">، </w:t>
      </w:r>
    </w:p>
    <w:p w14:paraId="2F10B0F1" w14:textId="77777777" w:rsidR="0080077A" w:rsidRPr="00CC0735"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كما أنه و</w:t>
      </w:r>
      <w:r w:rsidRPr="00CC0735">
        <w:rPr>
          <w:rFonts w:ascii="Sakkal Majalla" w:hAnsi="Sakkal Majalla" w:cs="Sakkal Majalla"/>
          <w:sz w:val="36"/>
          <w:szCs w:val="36"/>
          <w:rtl/>
        </w:rPr>
        <w:t>في إطار تعزيز مبدأ الشفافية والانفتاح، قامت وزارة الداخلية بتنظيم زيارات ميدانية لأعضاء السلك الدبلوماسي وممثلي المنظمات الدولية إلى مؤسسات الإصلاح والتأهيل، ليتسنى لهم الاطلاع المباشر على واقع المرافق والخدمات والبرامج الإصلاحية، وهو ما يعكس التزام المملكة بنهج الثقة والتعاون مع الشركاء الدوليين في مجال حقوق الإنسان.</w:t>
      </w:r>
    </w:p>
    <w:p w14:paraId="2E60ECB6" w14:textId="77777777" w:rsidR="0080077A" w:rsidRDefault="0080077A" w:rsidP="0080077A">
      <w:pPr>
        <w:jc w:val="both"/>
        <w:rPr>
          <w:rFonts w:ascii="Sakkal Majalla" w:hAnsi="Sakkal Majalla" w:cs="Sakkal Majalla"/>
          <w:sz w:val="36"/>
          <w:szCs w:val="36"/>
          <w:rtl/>
        </w:rPr>
      </w:pPr>
      <w:r w:rsidRPr="00CC0735">
        <w:rPr>
          <w:rFonts w:ascii="Sakkal Majalla" w:hAnsi="Sakkal Majalla" w:cs="Sakkal Majalla"/>
          <w:sz w:val="36"/>
          <w:szCs w:val="36"/>
          <w:rtl/>
        </w:rPr>
        <w:t xml:space="preserve">وخلال الفترة من عام 2022 وحتى عام 2025، بلغ إجمالي عدد الزيارات الإشرافية والرقابية لمراكز الإصلاح والتأهيل والحبس الاحتياطي أكثر من (460) زيارة ، نفذتها مؤسسات رقابية </w:t>
      </w:r>
      <w:r w:rsidRPr="00CC0735">
        <w:rPr>
          <w:rFonts w:ascii="Sakkal Majalla" w:hAnsi="Sakkal Majalla" w:cs="Sakkal Majalla"/>
          <w:sz w:val="36"/>
          <w:szCs w:val="36"/>
          <w:rtl/>
        </w:rPr>
        <w:lastRenderedPageBreak/>
        <w:t>وإشرافية مستقلة محلية ودولية، بما في ذلك اللجنة الدولية للصليب الأحمر والسفارات المعتمدة لدى مملكة البحرين، وهدفت هذه الزيارات إلى التحقق من أوضاع النزلاء وضمان عدم تعرضهم للتعذيب أو المعاملة اللاإنسانية أو الحاطة بالكرامة، من خلال الاستماع إلى إفاداتهم وملاحظاتهم وجمع المعلومات من خلال المعاينة المباشرة والاطلاع على المستندات ذات الصلة بمعايير التفتيش المتبعة. وتُرفع نتائج هذه الزيارات وتوصياتها إلى الجهات المختصة لمتابعتها واتخاذ ما يلزم بشأنها</w:t>
      </w:r>
      <w:r>
        <w:rPr>
          <w:rFonts w:ascii="Sakkal Majalla" w:hAnsi="Sakkal Majalla" w:cs="Sakkal Majalla" w:hint="cs"/>
          <w:sz w:val="36"/>
          <w:szCs w:val="36"/>
          <w:rtl/>
        </w:rPr>
        <w:t>.</w:t>
      </w:r>
    </w:p>
    <w:p w14:paraId="5765CFD1" w14:textId="77777777" w:rsidR="0080077A" w:rsidRPr="00071730" w:rsidRDefault="0080077A" w:rsidP="0080077A">
      <w:pPr>
        <w:jc w:val="both"/>
        <w:rPr>
          <w:rFonts w:ascii="Sakkal Majalla" w:hAnsi="Sakkal Majalla" w:cs="Sakkal Majalla"/>
          <w:b/>
          <w:bCs/>
          <w:sz w:val="36"/>
          <w:szCs w:val="36"/>
          <w:rtl/>
        </w:rPr>
      </w:pPr>
      <w:r w:rsidRPr="00071730">
        <w:rPr>
          <w:rFonts w:ascii="Sakkal Majalla" w:hAnsi="Sakkal Majalla" w:cs="Sakkal Majalla" w:hint="cs"/>
          <w:b/>
          <w:bCs/>
          <w:sz w:val="36"/>
          <w:szCs w:val="36"/>
          <w:rtl/>
        </w:rPr>
        <w:t>سابعًا: الرد على بعض الملاحظات النوعية، وذلك كما يلي:</w:t>
      </w:r>
    </w:p>
    <w:p w14:paraId="77E26CA0" w14:textId="7AB6FA07" w:rsidR="0080077A" w:rsidRPr="00071730" w:rsidRDefault="0080077A" w:rsidP="0080077A">
      <w:pPr>
        <w:jc w:val="both"/>
        <w:rPr>
          <w:rFonts w:ascii="Sakkal Majalla" w:hAnsi="Sakkal Majalla" w:cs="Sakkal Majalla"/>
          <w:sz w:val="36"/>
          <w:szCs w:val="36"/>
          <w:rtl/>
        </w:rPr>
      </w:pPr>
      <w:r w:rsidRPr="00071730">
        <w:rPr>
          <w:rFonts w:ascii="Sakkal Majalla" w:hAnsi="Sakkal Majalla" w:cs="Sakkal Majalla" w:hint="cs"/>
          <w:b/>
          <w:bCs/>
          <w:sz w:val="36"/>
          <w:szCs w:val="36"/>
          <w:rtl/>
        </w:rPr>
        <w:t xml:space="preserve">1- </w:t>
      </w:r>
      <w:r w:rsidRPr="00071730">
        <w:rPr>
          <w:rFonts w:ascii="Sakkal Majalla" w:hAnsi="Sakkal Majalla" w:cs="Sakkal Majalla"/>
          <w:b/>
          <w:bCs/>
          <w:sz w:val="36"/>
          <w:szCs w:val="36"/>
          <w:rtl/>
        </w:rPr>
        <w:t>بشأن حالات الاضراب عن الطعام:</w:t>
      </w:r>
      <w:r>
        <w:rPr>
          <w:rFonts w:ascii="Sakkal Majalla" w:hAnsi="Sakkal Majalla" w:cs="Sakkal Majalla" w:hint="cs"/>
          <w:sz w:val="36"/>
          <w:szCs w:val="36"/>
          <w:rtl/>
        </w:rPr>
        <w:t xml:space="preserve"> </w:t>
      </w:r>
      <w:r w:rsidRPr="00071730">
        <w:rPr>
          <w:rFonts w:ascii="Sakkal Majalla" w:hAnsi="Sakkal Majalla" w:cs="Sakkal Majalla"/>
          <w:sz w:val="36"/>
          <w:szCs w:val="36"/>
          <w:rtl/>
        </w:rPr>
        <w:t>فيما يتعلق بحالات الاضراب عن الطعام داخل مراكز الإصلاح والتأهيل، تتبع وزارة الداخلية نهجاً قائماً على الاحترام الكامل لحقوق النزلاء وضمان سلامتهم البدنية والنفسية، وفقاً لأحكام التشريعات الوطنية والمعايير الدولية ذات الصلة، ويتم تقديم الرعاية الطبية اللازمة لهم تحت اشراف كوادر طبية متخصصة، مع احترام</w:t>
      </w:r>
      <w:r>
        <w:rPr>
          <w:rFonts w:ascii="Sakkal Majalla" w:hAnsi="Sakkal Majalla" w:cs="Sakkal Majalla"/>
          <w:sz w:val="36"/>
          <w:szCs w:val="36"/>
          <w:rtl/>
        </w:rPr>
        <w:t xml:space="preserve"> إرادة النزيل وكرامته الإنسانية</w:t>
      </w:r>
      <w:r>
        <w:rPr>
          <w:rFonts w:ascii="Sakkal Majalla" w:hAnsi="Sakkal Majalla" w:cs="Sakkal Majalla" w:hint="cs"/>
          <w:sz w:val="36"/>
          <w:szCs w:val="36"/>
          <w:rtl/>
        </w:rPr>
        <w:t xml:space="preserve">، </w:t>
      </w:r>
      <w:r w:rsidRPr="00071730">
        <w:rPr>
          <w:rFonts w:ascii="Sakkal Majalla" w:hAnsi="Sakkal Majalla" w:cs="Sakkal Majalla"/>
          <w:sz w:val="36"/>
          <w:szCs w:val="36"/>
          <w:rtl/>
        </w:rPr>
        <w:t>كما تؤكد الوزارة ان التغذية الاصطناعية لا تستخدم الا في اضيق الحدود، وبناء على توصية طبية خالصة، تهدف الى انقاذ حياة النزيل او منع ضرر جسيم، مع الالتزام الكامل بالضوابط القانونية والأخلاقية، وبما يتفق مع مبادئ اتفاقية مناهضة التعذيب، ويأتي ذلك في إطار حرص الوزارة على تحقيق التوازن بين احترام حرية النزيل في التعبير عن موقفه، وبي</w:t>
      </w:r>
      <w:r>
        <w:rPr>
          <w:rFonts w:ascii="Sakkal Majalla" w:hAnsi="Sakkal Majalla" w:cs="Sakkal Majalla"/>
          <w:sz w:val="36"/>
          <w:szCs w:val="36"/>
          <w:rtl/>
        </w:rPr>
        <w:t>ن واجبها في حماية حياته وسلامته</w:t>
      </w:r>
      <w:r>
        <w:rPr>
          <w:rFonts w:ascii="Sakkal Majalla" w:hAnsi="Sakkal Majalla" w:cs="Sakkal Majalla" w:hint="cs"/>
          <w:sz w:val="36"/>
          <w:szCs w:val="36"/>
          <w:rtl/>
        </w:rPr>
        <w:t xml:space="preserve">، </w:t>
      </w:r>
      <w:r w:rsidRPr="00071730">
        <w:rPr>
          <w:rFonts w:ascii="Sakkal Majalla" w:hAnsi="Sakkal Majalla" w:cs="Sakkal Majalla"/>
          <w:sz w:val="36"/>
          <w:szCs w:val="36"/>
          <w:rtl/>
        </w:rPr>
        <w:t>ونشير الى ان بعض حالات الاضراب عن الطعام تكون ذات طابع احتجاجي، رغم توفير الرعاية الطبية والضمانات القانونية، وان الجهات المعنية تتعامل معها بمسئولية وحرص على الحفاظ على الحياة ومنع الأذى، مع احترام القوانين الوطنية والالتزامات الدولية، كما نؤكد على ان الاضراب عن الطعام يعتبر أحد اشكال التعبير السلمي الذي قد يلجأ له بعض النزلاء، بغية الضغط على السلطات لتحقيق مطالبهم، ويتم التعامل مع النزلاء المضربين وفقاً للقوانين والبروتوكولات المنظمة لذلك.</w:t>
      </w:r>
    </w:p>
    <w:p w14:paraId="446E1EF3" w14:textId="77777777" w:rsidR="0080077A" w:rsidRPr="00071730" w:rsidRDefault="0080077A" w:rsidP="0080077A">
      <w:pPr>
        <w:jc w:val="both"/>
        <w:rPr>
          <w:rFonts w:ascii="Sakkal Majalla" w:hAnsi="Sakkal Majalla" w:cs="Sakkal Majalla"/>
          <w:sz w:val="36"/>
          <w:szCs w:val="36"/>
          <w:rtl/>
        </w:rPr>
      </w:pPr>
      <w:r w:rsidRPr="00071730">
        <w:rPr>
          <w:rFonts w:ascii="Sakkal Majalla" w:hAnsi="Sakkal Majalla" w:cs="Sakkal Majalla" w:hint="cs"/>
          <w:b/>
          <w:bCs/>
          <w:sz w:val="36"/>
          <w:szCs w:val="36"/>
          <w:rtl/>
        </w:rPr>
        <w:t xml:space="preserve">2- </w:t>
      </w:r>
      <w:r w:rsidRPr="00071730">
        <w:rPr>
          <w:rFonts w:ascii="Sakkal Majalla" w:hAnsi="Sakkal Majalla" w:cs="Sakkal Majalla"/>
          <w:b/>
          <w:bCs/>
          <w:sz w:val="36"/>
          <w:szCs w:val="36"/>
          <w:rtl/>
        </w:rPr>
        <w:t xml:space="preserve">بشأن </w:t>
      </w:r>
      <w:r w:rsidRPr="00071730">
        <w:rPr>
          <w:rFonts w:ascii="Sakkal Majalla" w:hAnsi="Sakkal Majalla" w:cs="Sakkal Majalla" w:hint="cs"/>
          <w:b/>
          <w:bCs/>
          <w:sz w:val="36"/>
          <w:szCs w:val="36"/>
          <w:rtl/>
        </w:rPr>
        <w:t xml:space="preserve">مراكز </w:t>
      </w:r>
      <w:r w:rsidRPr="00071730">
        <w:rPr>
          <w:rFonts w:ascii="Sakkal Majalla" w:hAnsi="Sakkal Majalla" w:cs="Sakkal Majalla"/>
          <w:b/>
          <w:bCs/>
          <w:sz w:val="36"/>
          <w:szCs w:val="36"/>
          <w:rtl/>
        </w:rPr>
        <w:t>الإصلاح والتأهيل "النساء":</w:t>
      </w:r>
      <w:r>
        <w:rPr>
          <w:rFonts w:ascii="Sakkal Majalla" w:hAnsi="Sakkal Majalla" w:cs="Sakkal Majalla" w:hint="cs"/>
          <w:sz w:val="36"/>
          <w:szCs w:val="36"/>
          <w:rtl/>
        </w:rPr>
        <w:t xml:space="preserve"> تؤكد </w:t>
      </w:r>
      <w:r w:rsidRPr="00071730">
        <w:rPr>
          <w:rFonts w:ascii="Sakkal Majalla" w:hAnsi="Sakkal Majalla" w:cs="Sakkal Majalla"/>
          <w:sz w:val="36"/>
          <w:szCs w:val="36"/>
          <w:rtl/>
        </w:rPr>
        <w:t xml:space="preserve">وزارة الداخلية على حماية وتوفير بيئة آمنة للمحبوسات احتياطياً والنزيلات بالإضافة الى الأطفال المرافقين معهن في أماكن الاحتجاز، </w:t>
      </w:r>
      <w:r w:rsidRPr="00071730">
        <w:rPr>
          <w:rFonts w:ascii="Sakkal Majalla" w:hAnsi="Sakkal Majalla" w:cs="Sakkal Majalla"/>
          <w:sz w:val="36"/>
          <w:szCs w:val="36"/>
          <w:rtl/>
        </w:rPr>
        <w:lastRenderedPageBreak/>
        <w:t>بالإضافة لتقديم الرعاية الصحية والنفسية والاجتماعية بالإضافة للبرامج التثقيفية والتعليمية والإصلاحية دون تمييز، كما وتعمل على تدريب مرتب مركز الإصلاح والتأهيل وتمكينه من حضور عدد من المحاضرات والدورات وورش العمل الخاصة بحقوق الانسان والقوانين والاتفاقيات الخاصة بمناهضة التعذيب فضلا عن دمج العاملين في برامج دراسية خاصة بدبلوم حقوق الانسان ودبلوم المؤسسة الاصلاحية والخدمة الاجتماعية، بالإضافة الى تأهيل وتدريب مرتب مركز الإصلاح والتأهيل والحبس الاحتياطي للنساء لكيفية التعامل في مختلف المواقف وكيفية التعامل مع اطياف المجتمع باختلاف ثقافاتهم ودياناتهم، بالإضافة الى ادراجهم في دورات خاصة بشرح التشريعات الوطنية وتعديلاتها بالإضافة الى مدونة سلوك رجال الشرطة وقرار المبادئ الأساسية لاستخدام القوة والأسلحة النارية.</w:t>
      </w:r>
    </w:p>
    <w:p w14:paraId="4FA62E9D" w14:textId="77777777" w:rsidR="0080077A" w:rsidRPr="00071730" w:rsidRDefault="0080077A" w:rsidP="0080077A">
      <w:pPr>
        <w:jc w:val="both"/>
        <w:rPr>
          <w:rFonts w:ascii="Sakkal Majalla" w:hAnsi="Sakkal Majalla" w:cs="Sakkal Majalla"/>
          <w:sz w:val="36"/>
          <w:szCs w:val="36"/>
          <w:rtl/>
        </w:rPr>
      </w:pPr>
      <w:r>
        <w:rPr>
          <w:rFonts w:ascii="Sakkal Majalla" w:hAnsi="Sakkal Majalla" w:cs="Sakkal Majalla"/>
          <w:sz w:val="36"/>
          <w:szCs w:val="36"/>
          <w:rtl/>
        </w:rPr>
        <w:t xml:space="preserve">والجدير بالذكر </w:t>
      </w:r>
      <w:r>
        <w:rPr>
          <w:rFonts w:ascii="Sakkal Majalla" w:hAnsi="Sakkal Majalla" w:cs="Sakkal Majalla" w:hint="cs"/>
          <w:sz w:val="36"/>
          <w:szCs w:val="36"/>
          <w:rtl/>
        </w:rPr>
        <w:t>أ</w:t>
      </w:r>
      <w:r w:rsidRPr="00071730">
        <w:rPr>
          <w:rFonts w:ascii="Sakkal Majalla" w:hAnsi="Sakkal Majalla" w:cs="Sakkal Majalla"/>
          <w:sz w:val="36"/>
          <w:szCs w:val="36"/>
          <w:rtl/>
        </w:rPr>
        <w:t>ن هناك هيئات رقابية على الاداء ضماناً لعدم التعسف في استخدام السلطة الممنوحة ، كما ورد في قانون المؤسسة الاصلاحية العديد من النصوص بالإضافة الى اللائحة التنفيذية ،والتي تركز على حقوق المحبوس او النزيل والاجراءات المتخذة حياله منذ بداية الايداع الى الانتهاء من فترة العقوبة بالإفراج وكيفيه التعامل معهم من خلال التصنيف بالتعاون مع الجهات المعنية والموظفين ذوي التخصصات المختلفة والتركيز على استبصارهم بطبيعة حقوقهم والواجبات الموكلة اليهم في ضوء احترام حقوق الانسان والحفاظ على كرامة وآدمية المحبوس او النزيل بصرف النظر عن التهمة او الجريمة المرتكبة من قبله، ايمانا بدور المؤسسة الاصلاحية في تهذيب وتقويم السلوك وتأهيله لربطه مع المجتمع الخارجي، فضلا عن وجود آلية الشكوى والرقابة وهم: الامانة العامة للتظلمات ،ادارة التدقيق والتحريات الداخلية ووحدة التحقيق الخاصة ، المؤسسة الوطنية لحقوق الانسان ، مفوضية حقوق السجناء والمحتجزين كجهات رقابية مستقلة للتأكد من سير العملية الاصلاحية بما يتفق مع القانون دون تعسف في استخدام السلطات الممنوحة للقائمين عليها.</w:t>
      </w:r>
    </w:p>
    <w:p w14:paraId="35570AD0" w14:textId="77777777" w:rsidR="0080077A" w:rsidRPr="00071730"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3</w:t>
      </w:r>
      <w:r w:rsidRPr="00071730">
        <w:rPr>
          <w:rFonts w:ascii="Sakkal Majalla" w:hAnsi="Sakkal Majalla" w:cs="Sakkal Majalla" w:hint="cs"/>
          <w:b/>
          <w:bCs/>
          <w:sz w:val="36"/>
          <w:szCs w:val="36"/>
          <w:rtl/>
        </w:rPr>
        <w:t xml:space="preserve">- </w:t>
      </w:r>
      <w:r w:rsidRPr="00071730">
        <w:rPr>
          <w:rFonts w:ascii="Sakkal Majalla" w:hAnsi="Sakkal Majalla" w:cs="Sakkal Majalla"/>
          <w:b/>
          <w:bCs/>
          <w:sz w:val="36"/>
          <w:szCs w:val="36"/>
          <w:rtl/>
        </w:rPr>
        <w:t>بشأن حرية ممارسة الشعائر الدينية</w:t>
      </w:r>
      <w:r w:rsidRPr="00071730">
        <w:rPr>
          <w:rFonts w:ascii="Sakkal Majalla" w:hAnsi="Sakkal Majalla" w:cs="Sakkal Majalla"/>
          <w:sz w:val="36"/>
          <w:szCs w:val="36"/>
          <w:rtl/>
        </w:rPr>
        <w:t>:</w:t>
      </w:r>
      <w:r>
        <w:rPr>
          <w:rFonts w:ascii="Sakkal Majalla" w:hAnsi="Sakkal Majalla" w:cs="Sakkal Majalla" w:hint="cs"/>
          <w:sz w:val="36"/>
          <w:szCs w:val="36"/>
          <w:rtl/>
        </w:rPr>
        <w:t xml:space="preserve"> </w:t>
      </w:r>
      <w:r w:rsidRPr="00071730">
        <w:rPr>
          <w:rFonts w:ascii="Sakkal Majalla" w:hAnsi="Sakkal Majalla" w:cs="Sakkal Majalla"/>
          <w:sz w:val="36"/>
          <w:szCs w:val="36"/>
          <w:rtl/>
        </w:rPr>
        <w:t xml:space="preserve">تؤكد وزارة الداخلية ان حرية إقامة الشعائر الدينية مكفولة في مملكة البحرين بموجب الدستور  والقوانين الوطنية ، التي تضمن لكل فرد الحق في </w:t>
      </w:r>
      <w:r w:rsidRPr="00071730">
        <w:rPr>
          <w:rFonts w:ascii="Sakkal Majalla" w:hAnsi="Sakkal Majalla" w:cs="Sakkal Majalla"/>
          <w:sz w:val="36"/>
          <w:szCs w:val="36"/>
          <w:rtl/>
        </w:rPr>
        <w:lastRenderedPageBreak/>
        <w:t>ممارسة شعائره الدينية بحرية تامة، في إطار احترام النظام العام وحفظ الأمن والسلم الأهلي، وتحرص الوزارة على توفير الحماية والمساندة لكافة الفعاليات والمناسبات الدينية لمختلف المذاهب والديانات دون تمييز او تقييد، تأكيداً لنهج المملكة القائم على التسامح الديني والتعايش السلمي، كما ترفض الوزارة أي ادعاءات بشأن منع إقامة الشعائر وتؤكد التزامها الدائم بصون هذا الحق باعتباره جزءً</w:t>
      </w:r>
      <w:r>
        <w:rPr>
          <w:rFonts w:ascii="Sakkal Majalla" w:hAnsi="Sakkal Majalla" w:cs="Sakkal Majalla"/>
          <w:sz w:val="36"/>
          <w:szCs w:val="36"/>
          <w:rtl/>
        </w:rPr>
        <w:t>ا اصيلًا من منظومة حقوق الإنسان</w:t>
      </w:r>
      <w:r>
        <w:rPr>
          <w:rFonts w:ascii="Sakkal Majalla" w:hAnsi="Sakkal Majalla" w:cs="Sakkal Majalla" w:hint="cs"/>
          <w:sz w:val="36"/>
          <w:szCs w:val="36"/>
          <w:rtl/>
        </w:rPr>
        <w:t xml:space="preserve">، </w:t>
      </w:r>
      <w:r w:rsidRPr="00071730">
        <w:rPr>
          <w:rFonts w:ascii="Sakkal Majalla" w:hAnsi="Sakkal Majalla" w:cs="Sakkal Majalla"/>
          <w:sz w:val="36"/>
          <w:szCs w:val="36"/>
          <w:rtl/>
        </w:rPr>
        <w:t xml:space="preserve">وقد نص دستور مملكة البحرين في المادة 22 منه على ان "حرية الضمير مطلقة وتكفل الدولة حرمة دور العبادة، وحرية القيام بالشعائر الدينية والمواكب والاجتماعات الدينية </w:t>
      </w:r>
      <w:r>
        <w:rPr>
          <w:rFonts w:ascii="Sakkal Majalla" w:hAnsi="Sakkal Majalla" w:cs="Sakkal Majalla"/>
          <w:sz w:val="36"/>
          <w:szCs w:val="36"/>
          <w:rtl/>
        </w:rPr>
        <w:t>طبقاً للعادات المرعية في البلد"</w:t>
      </w:r>
      <w:r>
        <w:rPr>
          <w:rFonts w:ascii="Sakkal Majalla" w:hAnsi="Sakkal Majalla" w:cs="Sakkal Majalla" w:hint="cs"/>
          <w:sz w:val="36"/>
          <w:szCs w:val="36"/>
          <w:rtl/>
        </w:rPr>
        <w:t xml:space="preserve">، </w:t>
      </w:r>
      <w:r w:rsidRPr="00071730">
        <w:rPr>
          <w:rFonts w:ascii="Sakkal Majalla" w:hAnsi="Sakkal Majalla" w:cs="Sakkal Majalla"/>
          <w:sz w:val="36"/>
          <w:szCs w:val="36"/>
          <w:rtl/>
        </w:rPr>
        <w:t>ونؤكد على ان ممارسة العقيدة والتعبد بحرية يعد حق اصيل كفله الدستور البحريني ومن الحقوق المصونة في مملكة البحرين.</w:t>
      </w:r>
    </w:p>
    <w:p w14:paraId="674695DE" w14:textId="77777777" w:rsidR="0080077A" w:rsidRPr="00DA124A" w:rsidRDefault="0080077A" w:rsidP="0080077A">
      <w:pPr>
        <w:jc w:val="both"/>
        <w:rPr>
          <w:rFonts w:ascii="Sakkal Majalla" w:hAnsi="Sakkal Majalla" w:cs="Sakkal Majalla"/>
          <w:sz w:val="36"/>
          <w:szCs w:val="36"/>
          <w:rtl/>
        </w:rPr>
      </w:pPr>
      <w:r w:rsidRPr="00071730">
        <w:rPr>
          <w:rFonts w:ascii="Sakkal Majalla" w:hAnsi="Sakkal Majalla" w:cs="Sakkal Majalla"/>
          <w:sz w:val="36"/>
          <w:szCs w:val="36"/>
          <w:rtl/>
        </w:rPr>
        <w:t>كما كفل القانون حق ممارسة الشعائر الدينية في المادة 27 من قانون مؤسسة الإصلاح والتأهيل والمادة 51 من لائحته التنفيذية وعلى ضوء ذلك يتم السماح للنزلاء والمحبوسين احتياطياً أداء شعائرهم الدينية في اوقاتها، على ان لا يخل ذلك بأمن ونظام المركز ووفقاً للتعليمات الصادرة من مسئولي المركز للتنظيم في هذا الشأن.</w:t>
      </w:r>
      <w:r w:rsidRPr="00B81229">
        <w:rPr>
          <w:rFonts w:ascii="Sakkal Majalla" w:hAnsi="Sakkal Majalla" w:cs="Sakkal Majalla" w:hint="cs"/>
          <w:sz w:val="36"/>
          <w:szCs w:val="36"/>
          <w:u w:val="single"/>
          <w:rtl/>
        </w:rPr>
        <w:t xml:space="preserve"> </w:t>
      </w:r>
    </w:p>
    <w:p w14:paraId="19F04A5B"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وفي المحصلة </w:t>
      </w:r>
      <w:r w:rsidRPr="00F16429">
        <w:rPr>
          <w:rFonts w:ascii="Sakkal Majalla" w:hAnsi="Sakkal Majalla" w:cs="Sakkal Majalla"/>
          <w:sz w:val="36"/>
          <w:szCs w:val="36"/>
          <w:rtl/>
        </w:rPr>
        <w:t>يمكن القول إن منظومة الاهتمام بالنزلاء في البحرين أصبحت تقوم على ثلاثة أعمدة مترابطة:</w:t>
      </w:r>
    </w:p>
    <w:p w14:paraId="32613D55" w14:textId="77777777" w:rsidR="0080077A" w:rsidRPr="003C3E7C" w:rsidRDefault="0080077A" w:rsidP="0080077A">
      <w:pPr>
        <w:jc w:val="both"/>
        <w:rPr>
          <w:rFonts w:ascii="Sakkal Majalla" w:hAnsi="Sakkal Majalla" w:cs="Sakkal Majalla"/>
          <w:b/>
          <w:bCs/>
          <w:sz w:val="36"/>
          <w:szCs w:val="36"/>
          <w:rtl/>
        </w:rPr>
      </w:pPr>
      <w:r>
        <w:rPr>
          <w:rFonts w:ascii="Sakkal Majalla" w:hAnsi="Sakkal Majalla" w:cs="Sakkal Majalla" w:hint="cs"/>
          <w:b/>
          <w:bCs/>
          <w:sz w:val="36"/>
          <w:szCs w:val="36"/>
          <w:rtl/>
        </w:rPr>
        <w:t xml:space="preserve">أ- </w:t>
      </w:r>
      <w:r w:rsidRPr="00D3231D">
        <w:rPr>
          <w:rFonts w:ascii="Sakkal Majalla" w:hAnsi="Sakkal Majalla" w:cs="Sakkal Majalla"/>
          <w:b/>
          <w:bCs/>
          <w:sz w:val="36"/>
          <w:szCs w:val="36"/>
          <w:rtl/>
        </w:rPr>
        <w:t>بيئة معيشية وإنشائية محسّنة</w:t>
      </w:r>
      <w:r>
        <w:rPr>
          <w:rFonts w:ascii="Sakkal Majalla" w:hAnsi="Sakkal Majalla" w:cs="Sakkal Majalla" w:hint="cs"/>
          <w:b/>
          <w:bCs/>
          <w:sz w:val="36"/>
          <w:szCs w:val="36"/>
          <w:rtl/>
        </w:rPr>
        <w:t xml:space="preserve">: </w:t>
      </w:r>
      <w:r w:rsidRPr="00F16429">
        <w:rPr>
          <w:rFonts w:ascii="Sakkal Majalla" w:hAnsi="Sakkal Majalla" w:cs="Sakkal Majalla"/>
          <w:sz w:val="36"/>
          <w:szCs w:val="36"/>
          <w:rtl/>
        </w:rPr>
        <w:t>من خلال مبانٍ جديدة، وتخفيف الاكتظاظ، وتوسيع ساعات الرياضة والتهوية، وضمان النظافة والغذاء والماء، مع رقابة مستقلة متعددة المستويات.</w:t>
      </w:r>
    </w:p>
    <w:p w14:paraId="577AA92A" w14:textId="18B13FA8" w:rsidR="0080077A" w:rsidRPr="003C3E7C" w:rsidRDefault="0080077A" w:rsidP="0080077A">
      <w:pPr>
        <w:jc w:val="both"/>
        <w:rPr>
          <w:rFonts w:ascii="Sakkal Majalla" w:hAnsi="Sakkal Majalla" w:cs="Sakkal Majalla"/>
          <w:b/>
          <w:bCs/>
          <w:sz w:val="36"/>
          <w:szCs w:val="36"/>
          <w:rtl/>
        </w:rPr>
      </w:pPr>
      <w:r w:rsidRPr="00D3231D">
        <w:rPr>
          <w:rFonts w:ascii="Sakkal Majalla" w:hAnsi="Sakkal Majalla" w:cs="Sakkal Majalla" w:hint="cs"/>
          <w:b/>
          <w:bCs/>
          <w:sz w:val="36"/>
          <w:szCs w:val="36"/>
          <w:rtl/>
        </w:rPr>
        <w:t>ب</w:t>
      </w:r>
      <w:r w:rsidR="00C91CB7">
        <w:rPr>
          <w:rFonts w:ascii="Sakkal Majalla" w:hAnsi="Sakkal Majalla" w:cs="Sakkal Majalla" w:hint="cs"/>
          <w:b/>
          <w:bCs/>
          <w:sz w:val="36"/>
          <w:szCs w:val="36"/>
          <w:rtl/>
        </w:rPr>
        <w:t>-</w:t>
      </w:r>
      <w:r w:rsidRPr="00D3231D">
        <w:rPr>
          <w:rFonts w:ascii="Sakkal Majalla" w:hAnsi="Sakkal Majalla" w:cs="Sakkal Majalla" w:hint="cs"/>
          <w:b/>
          <w:bCs/>
          <w:sz w:val="36"/>
          <w:szCs w:val="36"/>
          <w:rtl/>
        </w:rPr>
        <w:t xml:space="preserve"> </w:t>
      </w:r>
      <w:r w:rsidRPr="00D3231D">
        <w:rPr>
          <w:rFonts w:ascii="Sakkal Majalla" w:hAnsi="Sakkal Majalla" w:cs="Sakkal Majalla"/>
          <w:b/>
          <w:bCs/>
          <w:sz w:val="36"/>
          <w:szCs w:val="36"/>
          <w:rtl/>
        </w:rPr>
        <w:t>رعاية صحية متكاملة</w:t>
      </w:r>
      <w:r>
        <w:rPr>
          <w:rFonts w:ascii="Sakkal Majalla" w:hAnsi="Sakkal Majalla" w:cs="Sakkal Majalla" w:hint="cs"/>
          <w:b/>
          <w:bCs/>
          <w:sz w:val="36"/>
          <w:szCs w:val="36"/>
          <w:rtl/>
        </w:rPr>
        <w:t xml:space="preserve">: </w:t>
      </w:r>
      <w:r w:rsidRPr="00F16429">
        <w:rPr>
          <w:rFonts w:ascii="Sakkal Majalla" w:hAnsi="Sakkal Majalla" w:cs="Sakkal Majalla"/>
          <w:sz w:val="36"/>
          <w:szCs w:val="36"/>
          <w:rtl/>
        </w:rPr>
        <w:t>عبر نقل الإشراف الصحي للمستشفيات الحكومية، وافتتاح عيادات حديثة داخل مراكز الإصلاح والتأهيل، وتقديم خدمات الطب العام والمتخصص والطب النفسي وعلاج الإدمان، وفق نفس المعايير المطبقة على باقي المواطنين.</w:t>
      </w:r>
    </w:p>
    <w:p w14:paraId="35486D2A" w14:textId="48275186" w:rsidR="0080077A" w:rsidRPr="00C91CB7" w:rsidRDefault="0080077A" w:rsidP="00C91CB7">
      <w:pPr>
        <w:jc w:val="both"/>
        <w:rPr>
          <w:rFonts w:ascii="Sakkal Majalla" w:hAnsi="Sakkal Majalla" w:cs="Sakkal Majalla"/>
          <w:b/>
          <w:bCs/>
          <w:sz w:val="36"/>
          <w:szCs w:val="36"/>
          <w:rtl/>
        </w:rPr>
      </w:pPr>
      <w:r w:rsidRPr="00D3231D">
        <w:rPr>
          <w:rFonts w:ascii="Sakkal Majalla" w:hAnsi="Sakkal Majalla" w:cs="Sakkal Majalla" w:hint="cs"/>
          <w:b/>
          <w:bCs/>
          <w:sz w:val="36"/>
          <w:szCs w:val="36"/>
          <w:rtl/>
        </w:rPr>
        <w:lastRenderedPageBreak/>
        <w:t>ج</w:t>
      </w:r>
      <w:r w:rsidR="00C91CB7">
        <w:rPr>
          <w:rFonts w:ascii="Sakkal Majalla" w:hAnsi="Sakkal Majalla" w:cs="Sakkal Majalla" w:hint="cs"/>
          <w:b/>
          <w:bCs/>
          <w:sz w:val="36"/>
          <w:szCs w:val="36"/>
          <w:rtl/>
        </w:rPr>
        <w:t xml:space="preserve">- </w:t>
      </w:r>
      <w:r w:rsidRPr="00D3231D">
        <w:rPr>
          <w:rFonts w:ascii="Sakkal Majalla" w:hAnsi="Sakkal Majalla" w:cs="Sakkal Majalla"/>
          <w:b/>
          <w:bCs/>
          <w:sz w:val="36"/>
          <w:szCs w:val="36"/>
          <w:rtl/>
        </w:rPr>
        <w:t>عدالة إصلاحية وبدائل مبتكرة</w:t>
      </w:r>
      <w:r>
        <w:rPr>
          <w:rFonts w:ascii="Sakkal Majalla" w:hAnsi="Sakkal Majalla" w:cs="Sakkal Majalla" w:hint="cs"/>
          <w:b/>
          <w:bCs/>
          <w:sz w:val="36"/>
          <w:szCs w:val="36"/>
          <w:rtl/>
        </w:rPr>
        <w:t xml:space="preserve">: </w:t>
      </w:r>
      <w:r w:rsidRPr="00F16429">
        <w:rPr>
          <w:rFonts w:ascii="Sakkal Majalla" w:hAnsi="Sakkal Majalla" w:cs="Sakkal Majalla"/>
          <w:sz w:val="36"/>
          <w:szCs w:val="36"/>
          <w:rtl/>
        </w:rPr>
        <w:t>من خلال قانون العقوبات البديلة وتعديلاته، وبرنامج السجون المفتوحة، وبرامج التأهيل والرعاية اللاحقة، بما يحقق خفض الاكتظاظ، وتقليل العودة للجريمة، وتعزيز إدماج النزلاء في المجتمع بصورة إيجابية.</w:t>
      </w:r>
    </w:p>
    <w:p w14:paraId="3690A1DA" w14:textId="4FB2C473" w:rsidR="0080077A" w:rsidRPr="008350F5" w:rsidRDefault="0080077A" w:rsidP="00355178">
      <w:pPr>
        <w:pStyle w:val="Heading1"/>
        <w:rPr>
          <w:rtl/>
        </w:rPr>
      </w:pPr>
      <w:bookmarkStart w:id="26" w:name="_Toc214475273"/>
      <w:r w:rsidRPr="008350F5">
        <w:rPr>
          <w:rFonts w:hint="cs"/>
          <w:rtl/>
        </w:rPr>
        <w:t xml:space="preserve">المحور </w:t>
      </w:r>
      <w:r w:rsidR="00C01169">
        <w:rPr>
          <w:rFonts w:hint="cs"/>
          <w:rtl/>
        </w:rPr>
        <w:t>السادس والعشرون</w:t>
      </w:r>
      <w:r w:rsidRPr="008350F5">
        <w:rPr>
          <w:rFonts w:hint="cs"/>
          <w:rtl/>
        </w:rPr>
        <w:t>: آليات الرقابة المستقلة ومدى فاعليتها واستقلاليتها:</w:t>
      </w:r>
      <w:bookmarkEnd w:id="26"/>
    </w:p>
    <w:p w14:paraId="659DE782" w14:textId="77777777" w:rsidR="0080077A" w:rsidRDefault="0080077A" w:rsidP="0080077A">
      <w:pPr>
        <w:jc w:val="both"/>
        <w:rPr>
          <w:rFonts w:ascii="Sakkal Majalla" w:hAnsi="Sakkal Majalla" w:cs="Sakkal Majalla"/>
          <w:sz w:val="36"/>
          <w:szCs w:val="36"/>
          <w:rtl/>
        </w:rPr>
      </w:pPr>
      <w:r w:rsidRPr="0057581A">
        <w:rPr>
          <w:rFonts w:ascii="Sakkal Majalla" w:hAnsi="Sakkal Majalla" w:cs="Sakkal Majalla"/>
          <w:sz w:val="36"/>
          <w:szCs w:val="36"/>
          <w:rtl/>
        </w:rPr>
        <w:t xml:space="preserve">عزّزت </w:t>
      </w:r>
      <w:r>
        <w:rPr>
          <w:rFonts w:ascii="Sakkal Majalla" w:hAnsi="Sakkal Majalla" w:cs="Sakkal Majalla" w:hint="cs"/>
          <w:sz w:val="36"/>
          <w:szCs w:val="36"/>
          <w:rtl/>
        </w:rPr>
        <w:t xml:space="preserve">مملكة </w:t>
      </w:r>
      <w:r w:rsidRPr="0057581A">
        <w:rPr>
          <w:rFonts w:ascii="Sakkal Majalla" w:hAnsi="Sakkal Majalla" w:cs="Sakkal Majalla"/>
          <w:sz w:val="36"/>
          <w:szCs w:val="36"/>
          <w:rtl/>
        </w:rPr>
        <w:t>البحرين الإطار التشريعي والرقابي المتعلق بأماكن الاحتجاز عبر إنشاء هيئات وطنية مستقلة تمارس مهام التفتيش والرقابة، من بينها المؤسسة الوطنية لحقوق الإنسان، والأمانة العامة للتظلمات، ومفوضية حقوق السجناء والمحتجزين، ولجنة حقوق الإنسان بوزارة الداخلية، وجميعها تملك صلاحيات الزيارة الدورية والمفاجئة لجميع أماكن الاحتجاز، والتأكد من سلامة المعاملة واحترام المعايير الدولية ذات الصلة. وقد بلغ عدد الزيارات الإشرافية والرقابية لمركز الإصلاح والتأهيل منذ عام 2022 أكثر من (433) زيارة نفذتها الهيئات الوطنية المذكورة، إضافة إلى النيابة العامة، واللجنة الدولية للصليب الأحمر، والسفارات المعتمدة لدى المملكة</w:t>
      </w:r>
      <w:r>
        <w:rPr>
          <w:rFonts w:ascii="Sakkal Majalla" w:hAnsi="Sakkal Majalla" w:cs="Sakkal Majalla" w:hint="cs"/>
          <w:sz w:val="36"/>
          <w:szCs w:val="36"/>
          <w:rtl/>
        </w:rPr>
        <w:t>.</w:t>
      </w:r>
    </w:p>
    <w:p w14:paraId="75C752B8" w14:textId="77777777" w:rsidR="0080077A" w:rsidRPr="00900570" w:rsidRDefault="0080077A" w:rsidP="00C91CB7">
      <w:pPr>
        <w:jc w:val="lowKashida"/>
        <w:rPr>
          <w:rFonts w:ascii="Sakkal Majalla" w:hAnsi="Sakkal Majalla" w:cs="Sakkal Majalla"/>
          <w:sz w:val="36"/>
          <w:szCs w:val="36"/>
          <w:rtl/>
        </w:rPr>
      </w:pPr>
      <w:r w:rsidRPr="00900570">
        <w:rPr>
          <w:rFonts w:ascii="Sakkal Majalla" w:hAnsi="Sakkal Majalla" w:cs="Sakkal Majalla"/>
          <w:sz w:val="36"/>
          <w:szCs w:val="36"/>
          <w:rtl/>
        </w:rPr>
        <w:t>وقد أسهم هذا التنسيق بين آليات الانتصاف الوطنية في تعزيز المساءلة والشفافية وضمان التطبيق العملي لأحكام الاتفاقية على أرض الواقع. وفي هذا السياق، أُخذت التوصيات الصادرة عن هذه المؤسسات بعين الاعتبار عند إقرار التعديلات التشريعية الأخيرة، ومن أبرزها:</w:t>
      </w:r>
    </w:p>
    <w:p w14:paraId="7ABD5DA4" w14:textId="77777777" w:rsidR="0080077A" w:rsidRPr="00900570" w:rsidRDefault="0080077A" w:rsidP="00C91CB7">
      <w:pPr>
        <w:jc w:val="lowKashida"/>
        <w:rPr>
          <w:rFonts w:ascii="Sakkal Majalla" w:hAnsi="Sakkal Majalla" w:cs="Sakkal Majalla"/>
          <w:sz w:val="36"/>
          <w:szCs w:val="36"/>
          <w:rtl/>
        </w:rPr>
      </w:pPr>
      <w:r w:rsidRPr="00900570">
        <w:rPr>
          <w:rFonts w:ascii="Sakkal Majalla" w:hAnsi="Sakkal Majalla" w:cs="Sakkal Majalla"/>
          <w:sz w:val="36"/>
          <w:szCs w:val="36"/>
          <w:rtl/>
        </w:rPr>
        <w:t>- القانون رقم (6) لسنة 2024 بتعديل بعض أحكام قانون مؤسسة الإصلاح والتأهيل.</w:t>
      </w:r>
    </w:p>
    <w:p w14:paraId="4DBE6612" w14:textId="77777777" w:rsidR="0080077A" w:rsidRPr="00900570" w:rsidRDefault="0080077A" w:rsidP="00C91CB7">
      <w:pPr>
        <w:jc w:val="lowKashida"/>
        <w:rPr>
          <w:rFonts w:ascii="Sakkal Majalla" w:hAnsi="Sakkal Majalla" w:cs="Sakkal Majalla"/>
          <w:sz w:val="36"/>
          <w:szCs w:val="36"/>
          <w:rtl/>
        </w:rPr>
      </w:pPr>
      <w:r w:rsidRPr="00900570">
        <w:rPr>
          <w:rFonts w:ascii="Sakkal Majalla" w:hAnsi="Sakkal Majalla" w:cs="Sakkal Majalla"/>
          <w:sz w:val="36"/>
          <w:szCs w:val="36"/>
          <w:rtl/>
        </w:rPr>
        <w:t>- القرار رقم (49) لسنة 2024 بتعديل اللائحة التنفيذية للقانون رقم (131) لسنة 2015 بشأن تنظيم مراكز الإصلاح والتأهيل.</w:t>
      </w:r>
    </w:p>
    <w:p w14:paraId="1C5EA65E" w14:textId="77777777" w:rsidR="0080077A" w:rsidRPr="00900570" w:rsidRDefault="0080077A" w:rsidP="00C91CB7">
      <w:pPr>
        <w:jc w:val="lowKashida"/>
        <w:rPr>
          <w:rFonts w:ascii="Sakkal Majalla" w:hAnsi="Sakkal Majalla" w:cs="Sakkal Majalla"/>
          <w:sz w:val="36"/>
          <w:szCs w:val="36"/>
          <w:rtl/>
        </w:rPr>
      </w:pPr>
      <w:r w:rsidRPr="00900570">
        <w:rPr>
          <w:rFonts w:ascii="Sakkal Majalla" w:hAnsi="Sakkal Majalla" w:cs="Sakkal Majalla"/>
          <w:sz w:val="36"/>
          <w:szCs w:val="36"/>
          <w:rtl/>
        </w:rPr>
        <w:t>وقد مثلت هذه التعديلات خطوة نوعية نحو تعزيز واحترام حقوق الإنسان داخل مراكز الإصلاح والتأهيل، وشملت ما يلي:</w:t>
      </w:r>
    </w:p>
    <w:p w14:paraId="76213837" w14:textId="77777777" w:rsidR="0080077A" w:rsidRPr="00900570" w:rsidRDefault="0080077A" w:rsidP="00C91CB7">
      <w:pPr>
        <w:jc w:val="lowKashida"/>
        <w:rPr>
          <w:rFonts w:ascii="Sakkal Majalla" w:hAnsi="Sakkal Majalla" w:cs="Sakkal Majalla"/>
          <w:sz w:val="36"/>
          <w:szCs w:val="36"/>
          <w:rtl/>
        </w:rPr>
      </w:pPr>
      <w:r w:rsidRPr="00900570">
        <w:rPr>
          <w:rFonts w:ascii="Sakkal Majalla" w:hAnsi="Sakkal Majalla" w:cs="Sakkal Majalla"/>
          <w:sz w:val="36"/>
          <w:szCs w:val="36"/>
          <w:rtl/>
        </w:rPr>
        <w:lastRenderedPageBreak/>
        <w:t>• نقل تبعية عيادات المراكز إلى المستشفيات الحكومية; كمقدم خدمة مستقل خاضع للتسيير الذاتي لتقديم رعاية صحية شاملة مجانية لجميع النزلاء (وفق المادة 28 من القانون رقم 6 لسنة 2024).</w:t>
      </w:r>
    </w:p>
    <w:p w14:paraId="73768E8A" w14:textId="77777777" w:rsidR="0080077A" w:rsidRPr="00900570" w:rsidRDefault="0080077A" w:rsidP="00C91CB7">
      <w:pPr>
        <w:jc w:val="lowKashida"/>
        <w:rPr>
          <w:rFonts w:ascii="Sakkal Majalla" w:hAnsi="Sakkal Majalla" w:cs="Sakkal Majalla"/>
          <w:sz w:val="36"/>
          <w:szCs w:val="36"/>
          <w:rtl/>
        </w:rPr>
      </w:pPr>
      <w:r w:rsidRPr="00900570">
        <w:rPr>
          <w:rFonts w:ascii="Sakkal Majalla" w:hAnsi="Sakkal Majalla" w:cs="Sakkal Majalla"/>
          <w:sz w:val="36"/>
          <w:szCs w:val="36"/>
          <w:rtl/>
        </w:rPr>
        <w:t>• توسيع دائرة الزيارات الأسرية بما يتجاوز درجات القرابة الأولى والثانية، دعمًا للروابط الأسرية والاندماج الاجتماعي (بموجب القرار رقم 49 لسنة 2024(.</w:t>
      </w:r>
    </w:p>
    <w:p w14:paraId="12D6D9E1" w14:textId="7FE73542" w:rsidR="0080077A" w:rsidRDefault="0080077A" w:rsidP="00C91CB7">
      <w:pPr>
        <w:jc w:val="lowKashida"/>
        <w:rPr>
          <w:rFonts w:ascii="Sakkal Majalla" w:hAnsi="Sakkal Majalla" w:cs="Sakkal Majalla"/>
          <w:sz w:val="36"/>
          <w:szCs w:val="36"/>
          <w:rtl/>
        </w:rPr>
      </w:pPr>
      <w:r w:rsidRPr="00900570">
        <w:rPr>
          <w:rFonts w:ascii="Sakkal Majalla" w:hAnsi="Sakkal Majalla" w:cs="Sakkal Majalla"/>
          <w:sz w:val="36"/>
          <w:szCs w:val="36"/>
          <w:rtl/>
        </w:rPr>
        <w:t>• زيادة مدة التشمس والنشاط البدني اليومي إلى ساعتين على الأقل لجميع النزلاء، بما يعزز الصحة الجسدية والنفسية (القرار ذاته).</w:t>
      </w:r>
    </w:p>
    <w:p w14:paraId="0378955B" w14:textId="5C44B95B" w:rsidR="00C91CB7" w:rsidRDefault="0080077A" w:rsidP="00BA4B44">
      <w:pPr>
        <w:jc w:val="both"/>
        <w:rPr>
          <w:rFonts w:ascii="Sakkal Majalla" w:hAnsi="Sakkal Majalla" w:cs="Sakkal Majalla"/>
          <w:sz w:val="36"/>
          <w:szCs w:val="36"/>
        </w:rPr>
      </w:pPr>
      <w:r>
        <w:rPr>
          <w:rFonts w:ascii="Sakkal Majalla" w:hAnsi="Sakkal Majalla" w:cs="Sakkal Majalla" w:hint="cs"/>
          <w:sz w:val="36"/>
          <w:szCs w:val="36"/>
          <w:rtl/>
        </w:rPr>
        <w:t xml:space="preserve">وعليه </w:t>
      </w:r>
      <w:r w:rsidRPr="006043FA">
        <w:rPr>
          <w:rFonts w:ascii="Sakkal Majalla" w:hAnsi="Sakkal Majalla" w:cs="Sakkal Majalla" w:hint="cs"/>
          <w:sz w:val="36"/>
          <w:szCs w:val="36"/>
          <w:rtl/>
        </w:rPr>
        <w:t>كسابقه يتضمن هذا المحور تفاصيل كثيرة نظراً للملاحظات والأسئلة ال</w:t>
      </w:r>
      <w:r>
        <w:rPr>
          <w:rFonts w:ascii="Sakkal Majalla" w:hAnsi="Sakkal Majalla" w:cs="Sakkal Majalla" w:hint="cs"/>
          <w:sz w:val="36"/>
          <w:szCs w:val="36"/>
          <w:rtl/>
        </w:rPr>
        <w:t>عديدة</w:t>
      </w:r>
      <w:r w:rsidRPr="006043FA">
        <w:rPr>
          <w:rFonts w:ascii="Sakkal Majalla" w:hAnsi="Sakkal Majalla" w:cs="Sakkal Majalla" w:hint="cs"/>
          <w:sz w:val="36"/>
          <w:szCs w:val="36"/>
          <w:rtl/>
        </w:rPr>
        <w:t xml:space="preserve"> التي ت</w:t>
      </w:r>
      <w:r>
        <w:rPr>
          <w:rFonts w:ascii="Sakkal Majalla" w:hAnsi="Sakkal Majalla" w:cs="Sakkal Majalla" w:hint="cs"/>
          <w:sz w:val="36"/>
          <w:szCs w:val="36"/>
          <w:rtl/>
        </w:rPr>
        <w:t>ُ</w:t>
      </w:r>
      <w:r w:rsidRPr="006043FA">
        <w:rPr>
          <w:rFonts w:ascii="Sakkal Majalla" w:hAnsi="Sakkal Majalla" w:cs="Sakkal Majalla" w:hint="cs"/>
          <w:sz w:val="36"/>
          <w:szCs w:val="36"/>
          <w:rtl/>
        </w:rPr>
        <w:t xml:space="preserve">ثار بشأن آليات الرقابة الوطنية المستقلة ومدى استقلاليها وفاعلية عملها، وسيتم شرح كل آلية </w:t>
      </w:r>
      <w:r>
        <w:rPr>
          <w:rFonts w:ascii="Sakkal Majalla" w:hAnsi="Sakkal Majalla" w:cs="Sakkal Majalla" w:hint="cs"/>
          <w:sz w:val="36"/>
          <w:szCs w:val="36"/>
          <w:rtl/>
        </w:rPr>
        <w:t>من هذه الآليات الوطنية بشكل مفصل</w:t>
      </w:r>
      <w:r w:rsidRPr="006043FA">
        <w:rPr>
          <w:rFonts w:ascii="Sakkal Majalla" w:hAnsi="Sakkal Majalla" w:cs="Sakkal Majalla" w:hint="cs"/>
          <w:sz w:val="36"/>
          <w:szCs w:val="36"/>
          <w:rtl/>
        </w:rPr>
        <w:t xml:space="preserve"> وموضوعي وذلك على النحو الآتي:</w:t>
      </w:r>
    </w:p>
    <w:p w14:paraId="47E52BC7" w14:textId="77777777" w:rsidR="00C91CB7" w:rsidRPr="006043FA" w:rsidRDefault="00C91CB7" w:rsidP="0080077A">
      <w:pPr>
        <w:jc w:val="both"/>
        <w:rPr>
          <w:rFonts w:ascii="Sakkal Majalla" w:hAnsi="Sakkal Majalla" w:cs="Sakkal Majalla"/>
          <w:sz w:val="36"/>
          <w:szCs w:val="36"/>
          <w:rtl/>
        </w:rPr>
      </w:pPr>
    </w:p>
    <w:p w14:paraId="2D6EBE87" w14:textId="77777777" w:rsidR="0080077A" w:rsidRDefault="0080077A" w:rsidP="0080077A">
      <w:pPr>
        <w:jc w:val="both"/>
        <w:rPr>
          <w:rFonts w:ascii="Sakkal Majalla" w:hAnsi="Sakkal Majalla" w:cs="Sakkal Majalla"/>
          <w:b/>
          <w:bCs/>
          <w:sz w:val="36"/>
          <w:szCs w:val="36"/>
          <w:rtl/>
        </w:rPr>
      </w:pPr>
      <w:r>
        <w:rPr>
          <w:rFonts w:ascii="Sakkal Majalla" w:hAnsi="Sakkal Majalla" w:cs="Sakkal Majalla" w:hint="cs"/>
          <w:b/>
          <w:bCs/>
          <w:sz w:val="36"/>
          <w:szCs w:val="36"/>
          <w:rtl/>
        </w:rPr>
        <w:t>المؤسسة الوطنية لحقوق الإنسان:</w:t>
      </w:r>
    </w:p>
    <w:p w14:paraId="0C9001A2" w14:textId="77777777" w:rsidR="0080077A" w:rsidRDefault="0080077A" w:rsidP="0080077A">
      <w:pPr>
        <w:jc w:val="both"/>
        <w:rPr>
          <w:rFonts w:ascii="Sakkal Majalla" w:hAnsi="Sakkal Majalla" w:cs="Sakkal Majalla"/>
          <w:sz w:val="36"/>
          <w:szCs w:val="36"/>
          <w:rtl/>
        </w:rPr>
      </w:pPr>
      <w:r w:rsidRPr="009A4E16">
        <w:rPr>
          <w:rFonts w:ascii="Sakkal Majalla" w:hAnsi="Sakkal Majalla" w:cs="Sakkal Majalla"/>
          <w:sz w:val="36"/>
          <w:szCs w:val="36"/>
          <w:rtl/>
        </w:rPr>
        <w:t>تُعد المؤسسة الوطنية لحقوق الإنسان واحدة من الركائز الأساسية لمنظومة حماية وتعزيز حقوق الإنسان في البحرين، إلى جانب الآليات الرقابية الأخرى مثل:</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الأمانة العامة للتظلمات، مفوضية السجناء والمحتجز</w:t>
      </w:r>
      <w:r>
        <w:rPr>
          <w:rFonts w:ascii="Sakkal Majalla" w:hAnsi="Sakkal Majalla" w:cs="Sakkal Majalla"/>
          <w:sz w:val="36"/>
          <w:szCs w:val="36"/>
          <w:rtl/>
        </w:rPr>
        <w:t>ين، وحدة التحقيق الخاصة، وغيرها</w:t>
      </w:r>
      <w:r>
        <w:rPr>
          <w:rFonts w:ascii="Sakkal Majalla" w:hAnsi="Sakkal Majalla" w:cs="Sakkal Majalla" w:hint="cs"/>
          <w:sz w:val="36"/>
          <w:szCs w:val="36"/>
          <w:rtl/>
        </w:rPr>
        <w:t xml:space="preserve">، وقد </w:t>
      </w:r>
      <w:r w:rsidRPr="009A4E16">
        <w:rPr>
          <w:rFonts w:ascii="Sakkal Majalla" w:hAnsi="Sakkal Majalla" w:cs="Sakkal Majalla"/>
          <w:sz w:val="36"/>
          <w:szCs w:val="36"/>
          <w:rtl/>
        </w:rPr>
        <w:t>تأسست المؤسسة بموجب الأمر الملكي رقم (46) لسنة 2009، ثم أُعيد تنظيمها بموجب القانون رقم (26) لسنة 2014 والمرسوم بقانون رقم (20) لسنة 2016، لتصبح هيئة مستقلة إداريًا وماليًا،</w:t>
      </w:r>
      <w:r>
        <w:rPr>
          <w:rFonts w:ascii="Sakkal Majalla" w:hAnsi="Sakkal Majalla" w:cs="Sakkal Majalla"/>
          <w:sz w:val="36"/>
          <w:szCs w:val="36"/>
          <w:rtl/>
        </w:rPr>
        <w:t xml:space="preserve"> تعمل وفق مبادئ باريس</w:t>
      </w:r>
      <w:r>
        <w:rPr>
          <w:rFonts w:ascii="Sakkal Majalla" w:hAnsi="Sakkal Majalla" w:cs="Sakkal Majalla" w:hint="cs"/>
          <w:sz w:val="36"/>
          <w:szCs w:val="36"/>
          <w:rtl/>
        </w:rPr>
        <w:t xml:space="preserve">، </w:t>
      </w:r>
      <w:r w:rsidRPr="009A4E16">
        <w:rPr>
          <w:rFonts w:ascii="Sakkal Majalla" w:hAnsi="Sakkal Majalla" w:cs="Sakkal Majalla"/>
          <w:sz w:val="36"/>
          <w:szCs w:val="36"/>
          <w:rtl/>
        </w:rPr>
        <w:t>يكفل القانون للمؤسسة: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شخصية اعتبارية مستقلة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استقلالًا ماليًا وإداريًا</w:t>
      </w:r>
      <w:r>
        <w:rPr>
          <w:rFonts w:ascii="Sakkal Majalla" w:hAnsi="Sakkal Majalla" w:cs="Sakkal Majalla" w:hint="cs"/>
          <w:sz w:val="36"/>
          <w:szCs w:val="36"/>
          <w:rtl/>
        </w:rPr>
        <w:t xml:space="preserve">، أن يكون </w:t>
      </w:r>
      <w:r w:rsidRPr="009A4E16">
        <w:rPr>
          <w:rFonts w:ascii="Sakkal Majalla" w:hAnsi="Sakkal Majalla" w:cs="Sakkal Majalla"/>
          <w:sz w:val="36"/>
          <w:szCs w:val="36"/>
          <w:rtl/>
        </w:rPr>
        <w:t>مجلس م</w:t>
      </w:r>
      <w:r>
        <w:rPr>
          <w:rFonts w:ascii="Sakkal Majalla" w:hAnsi="Sakkal Majalla" w:cs="Sakkal Majalla"/>
          <w:sz w:val="36"/>
          <w:szCs w:val="36"/>
          <w:rtl/>
        </w:rPr>
        <w:t>فوضين مسؤول عن السياسات العامة</w:t>
      </w:r>
      <w:r>
        <w:rPr>
          <w:rFonts w:ascii="Sakkal Majalla" w:hAnsi="Sakkal Majalla" w:cs="Sakkal Majalla" w:hint="cs"/>
          <w:sz w:val="36"/>
          <w:szCs w:val="36"/>
          <w:rtl/>
        </w:rPr>
        <w:t xml:space="preserve">، كما أن لها </w:t>
      </w:r>
      <w:r w:rsidRPr="009A4E16">
        <w:rPr>
          <w:rFonts w:ascii="Sakkal Majalla" w:hAnsi="Sakkal Majalla" w:cs="Sakkal Majalla"/>
          <w:sz w:val="36"/>
          <w:szCs w:val="36"/>
          <w:rtl/>
        </w:rPr>
        <w:t>ولاية واسعة تشمل التشريع، الشكاوى، الزيارات، والتوعية</w:t>
      </w:r>
      <w:r>
        <w:rPr>
          <w:rFonts w:ascii="Sakkal Majalla" w:hAnsi="Sakkal Majalla" w:cs="Sakkal Majalla" w:hint="cs"/>
          <w:sz w:val="36"/>
          <w:szCs w:val="36"/>
          <w:rtl/>
        </w:rPr>
        <w:t>.</w:t>
      </w:r>
    </w:p>
    <w:p w14:paraId="0B9B6D5C" w14:textId="77777777" w:rsidR="0080077A" w:rsidRPr="00700FAB"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lastRenderedPageBreak/>
        <w:t>و</w:t>
      </w:r>
      <w:r w:rsidRPr="00700FAB">
        <w:rPr>
          <w:rFonts w:ascii="Sakkal Majalla" w:hAnsi="Sakkal Majalla" w:cs="Sakkal Majalla"/>
          <w:sz w:val="36"/>
          <w:szCs w:val="36"/>
          <w:rtl/>
        </w:rPr>
        <w:t xml:space="preserve">المؤسسة عضو دائم في التحالف العالمي للمؤسسات الوطنية لحقوق الإنسان </w:t>
      </w:r>
      <w:r w:rsidRPr="00700FAB">
        <w:rPr>
          <w:rFonts w:ascii="Sakkal Majalla" w:hAnsi="Sakkal Majalla" w:cs="Sakkal Majalla"/>
          <w:sz w:val="36"/>
          <w:szCs w:val="36"/>
        </w:rPr>
        <w:t>GANHRI</w:t>
      </w:r>
      <w:r w:rsidRPr="00700FAB">
        <w:rPr>
          <w:rFonts w:ascii="Sakkal Majalla" w:hAnsi="Sakkal Majalla" w:cs="Sakkal Majalla"/>
          <w:sz w:val="36"/>
          <w:szCs w:val="36"/>
          <w:rtl/>
        </w:rPr>
        <w:t xml:space="preserve"> وفي المنتدى الآسيوي-المحيطي (</w:t>
      </w:r>
      <w:r w:rsidRPr="00700FAB">
        <w:rPr>
          <w:rFonts w:ascii="Sakkal Majalla" w:hAnsi="Sakkal Majalla" w:cs="Sakkal Majalla"/>
          <w:sz w:val="36"/>
          <w:szCs w:val="36"/>
        </w:rPr>
        <w:t>APF</w:t>
      </w:r>
      <w:r w:rsidRPr="00700FAB">
        <w:rPr>
          <w:rFonts w:ascii="Sakkal Majalla" w:hAnsi="Sakkal Majalla" w:cs="Sakkal Majalla"/>
          <w:sz w:val="36"/>
          <w:szCs w:val="36"/>
          <w:rtl/>
        </w:rPr>
        <w:t xml:space="preserve">)، ما يسمح لها بالمشاركة في أعمال مجلس حقوق الإنسان وآليات المعاهدات والآليات الخاصة. </w:t>
      </w:r>
    </w:p>
    <w:p w14:paraId="64BF1D2A" w14:textId="77777777" w:rsidR="0080077A" w:rsidRPr="00D3231D" w:rsidRDefault="0080077A" w:rsidP="0080077A">
      <w:pPr>
        <w:jc w:val="both"/>
        <w:rPr>
          <w:rFonts w:ascii="Sakkal Majalla" w:hAnsi="Sakkal Majalla" w:cs="Sakkal Majalla"/>
          <w:b/>
          <w:bCs/>
          <w:sz w:val="36"/>
          <w:szCs w:val="36"/>
          <w:rtl/>
        </w:rPr>
      </w:pPr>
      <w:r w:rsidRPr="00D3231D">
        <w:rPr>
          <w:rFonts w:ascii="Sakkal Majalla" w:hAnsi="Sakkal Majalla" w:cs="Sakkal Majalla" w:hint="cs"/>
          <w:b/>
          <w:bCs/>
          <w:sz w:val="36"/>
          <w:szCs w:val="36"/>
          <w:rtl/>
        </w:rPr>
        <w:t>و</w:t>
      </w:r>
      <w:r w:rsidRPr="00D3231D">
        <w:rPr>
          <w:rFonts w:ascii="Sakkal Majalla" w:hAnsi="Sakkal Majalla" w:cs="Sakkal Majalla"/>
          <w:b/>
          <w:bCs/>
          <w:sz w:val="36"/>
          <w:szCs w:val="36"/>
          <w:rtl/>
        </w:rPr>
        <w:t>تعمل المؤسسة وفق منهجية تستند إلى ثلاث ركائز:</w:t>
      </w:r>
    </w:p>
    <w:p w14:paraId="12CEBDAF" w14:textId="77777777" w:rsidR="0080077A" w:rsidRPr="009A4E16" w:rsidRDefault="0080077A" w:rsidP="0080077A">
      <w:pPr>
        <w:jc w:val="both"/>
        <w:rPr>
          <w:rFonts w:ascii="Sakkal Majalla" w:hAnsi="Sakkal Majalla" w:cs="Sakkal Majalla"/>
          <w:sz w:val="36"/>
          <w:szCs w:val="36"/>
          <w:rtl/>
        </w:rPr>
      </w:pPr>
      <w:r w:rsidRPr="009A4E16">
        <w:rPr>
          <w:rFonts w:ascii="Sakkal Majalla" w:hAnsi="Sakkal Majalla" w:cs="Sakkal Majalla"/>
          <w:sz w:val="36"/>
          <w:szCs w:val="36"/>
          <w:rtl/>
        </w:rPr>
        <w:t>1) الحماية (</w:t>
      </w:r>
      <w:r w:rsidRPr="009A4E16">
        <w:rPr>
          <w:rFonts w:ascii="Sakkal Majalla" w:hAnsi="Sakkal Majalla" w:cs="Sakkal Majalla"/>
          <w:sz w:val="36"/>
          <w:szCs w:val="36"/>
        </w:rPr>
        <w:t>Protection</w:t>
      </w:r>
      <w:r>
        <w:rPr>
          <w:rFonts w:ascii="Sakkal Majalla" w:hAnsi="Sakkal Majalla" w:cs="Sakkal Majalla"/>
          <w:sz w:val="36"/>
          <w:szCs w:val="36"/>
          <w:rtl/>
        </w:rPr>
        <w:t>)</w:t>
      </w:r>
      <w:r>
        <w:rPr>
          <w:rFonts w:ascii="Sakkal Majalla" w:hAnsi="Sakkal Majalla" w:cs="Sakkal Majalla" w:hint="cs"/>
          <w:sz w:val="36"/>
          <w:szCs w:val="36"/>
          <w:rtl/>
        </w:rPr>
        <w:t xml:space="preserve"> من خلال </w:t>
      </w:r>
      <w:r>
        <w:rPr>
          <w:rFonts w:ascii="Sakkal Majalla" w:hAnsi="Sakkal Majalla" w:cs="Sakkal Majalla"/>
          <w:sz w:val="36"/>
          <w:szCs w:val="36"/>
          <w:rtl/>
        </w:rPr>
        <w:t>استقبال الشكاوى الفردية</w:t>
      </w:r>
      <w:r>
        <w:rPr>
          <w:rFonts w:ascii="Sakkal Majalla" w:hAnsi="Sakkal Majalla" w:cs="Sakkal Majalla" w:hint="cs"/>
          <w:sz w:val="36"/>
          <w:szCs w:val="36"/>
          <w:rtl/>
        </w:rPr>
        <w:t xml:space="preserve">، </w:t>
      </w:r>
      <w:r>
        <w:rPr>
          <w:rFonts w:ascii="Sakkal Majalla" w:hAnsi="Sakkal Majalla" w:cs="Sakkal Majalla"/>
          <w:sz w:val="36"/>
          <w:szCs w:val="36"/>
          <w:rtl/>
        </w:rPr>
        <w:t>تقديم المساعدة القانونية</w:t>
      </w:r>
      <w:r>
        <w:rPr>
          <w:rFonts w:ascii="Sakkal Majalla" w:hAnsi="Sakkal Majalla" w:cs="Sakkal Majalla" w:hint="cs"/>
          <w:sz w:val="36"/>
          <w:szCs w:val="36"/>
          <w:rtl/>
        </w:rPr>
        <w:t xml:space="preserve">، </w:t>
      </w:r>
      <w:r>
        <w:rPr>
          <w:rFonts w:ascii="Sakkal Majalla" w:hAnsi="Sakkal Majalla" w:cs="Sakkal Majalla"/>
          <w:sz w:val="36"/>
          <w:szCs w:val="36"/>
          <w:rtl/>
        </w:rPr>
        <w:t>التواصل مع الجهات الحكومية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الإحالة عند اللزوم إلى جهات مختصة (التظل</w:t>
      </w:r>
      <w:r>
        <w:rPr>
          <w:rFonts w:ascii="Sakkal Majalla" w:hAnsi="Sakkal Majalla" w:cs="Sakkal Majalla"/>
          <w:sz w:val="36"/>
          <w:szCs w:val="36"/>
          <w:rtl/>
        </w:rPr>
        <w:t>مات – النيابة – التحقيق الخاصة)</w:t>
      </w:r>
      <w:r>
        <w:rPr>
          <w:rFonts w:ascii="Sakkal Majalla" w:hAnsi="Sakkal Majalla" w:cs="Sakkal Majalla" w:hint="cs"/>
          <w:sz w:val="36"/>
          <w:szCs w:val="36"/>
          <w:rtl/>
        </w:rPr>
        <w:t xml:space="preserve">، بجانب </w:t>
      </w:r>
      <w:r w:rsidRPr="009A4E16">
        <w:rPr>
          <w:rFonts w:ascii="Sakkal Majalla" w:hAnsi="Sakkal Majalla" w:cs="Sakkal Majalla"/>
          <w:sz w:val="36"/>
          <w:szCs w:val="36"/>
          <w:rtl/>
        </w:rPr>
        <w:t>الزيارات الميدانية لأماكن الاحتجاز والرعاية</w:t>
      </w:r>
    </w:p>
    <w:p w14:paraId="204FABDB" w14:textId="77777777" w:rsidR="0080077A" w:rsidRPr="009A4E16" w:rsidRDefault="0080077A" w:rsidP="0080077A">
      <w:pPr>
        <w:jc w:val="both"/>
        <w:rPr>
          <w:rFonts w:ascii="Sakkal Majalla" w:hAnsi="Sakkal Majalla" w:cs="Sakkal Majalla"/>
          <w:sz w:val="36"/>
          <w:szCs w:val="36"/>
          <w:rtl/>
        </w:rPr>
      </w:pPr>
      <w:r w:rsidRPr="009A4E16">
        <w:rPr>
          <w:rFonts w:ascii="Sakkal Majalla" w:hAnsi="Sakkal Majalla" w:cs="Sakkal Majalla"/>
          <w:sz w:val="36"/>
          <w:szCs w:val="36"/>
          <w:rtl/>
        </w:rPr>
        <w:t>2) التعزيز (</w:t>
      </w:r>
      <w:r w:rsidRPr="009A4E16">
        <w:rPr>
          <w:rFonts w:ascii="Sakkal Majalla" w:hAnsi="Sakkal Majalla" w:cs="Sakkal Majalla"/>
          <w:sz w:val="36"/>
          <w:szCs w:val="36"/>
        </w:rPr>
        <w:t>Promotion</w:t>
      </w:r>
      <w:r>
        <w:rPr>
          <w:rFonts w:ascii="Sakkal Majalla" w:hAnsi="Sakkal Majalla" w:cs="Sakkal Majalla"/>
          <w:sz w:val="36"/>
          <w:szCs w:val="36"/>
          <w:rtl/>
        </w:rPr>
        <w:t>)</w:t>
      </w:r>
      <w:r>
        <w:rPr>
          <w:rFonts w:ascii="Sakkal Majalla" w:hAnsi="Sakkal Majalla" w:cs="Sakkal Majalla" w:hint="cs"/>
          <w:sz w:val="36"/>
          <w:szCs w:val="36"/>
          <w:rtl/>
        </w:rPr>
        <w:t xml:space="preserve">: من خلال </w:t>
      </w:r>
      <w:r w:rsidRPr="009A4E16">
        <w:rPr>
          <w:rFonts w:ascii="Sakkal Majalla" w:hAnsi="Sakkal Majalla" w:cs="Sakkal Majalla"/>
          <w:sz w:val="36"/>
          <w:szCs w:val="36"/>
          <w:rtl/>
        </w:rPr>
        <w:t>تقديم الرأي في مشروع</w:t>
      </w:r>
      <w:r>
        <w:rPr>
          <w:rFonts w:ascii="Sakkal Majalla" w:hAnsi="Sakkal Majalla" w:cs="Sakkal Majalla"/>
          <w:sz w:val="36"/>
          <w:szCs w:val="36"/>
          <w:rtl/>
        </w:rPr>
        <w:t>ات القوانين</w:t>
      </w:r>
      <w:r>
        <w:rPr>
          <w:rFonts w:ascii="Sakkal Majalla" w:hAnsi="Sakkal Majalla" w:cs="Sakkal Majalla" w:hint="cs"/>
          <w:sz w:val="36"/>
          <w:szCs w:val="36"/>
          <w:rtl/>
        </w:rPr>
        <w:t>، و</w:t>
      </w:r>
      <w:r>
        <w:rPr>
          <w:rFonts w:ascii="Sakkal Majalla" w:hAnsi="Sakkal Majalla" w:cs="Sakkal Majalla"/>
          <w:sz w:val="36"/>
          <w:szCs w:val="36"/>
          <w:rtl/>
        </w:rPr>
        <w:t>تنفيذ خطط التدريب والتوعية</w:t>
      </w:r>
      <w:r>
        <w:rPr>
          <w:rFonts w:ascii="Sakkal Majalla" w:hAnsi="Sakkal Majalla" w:cs="Sakkal Majalla" w:hint="cs"/>
          <w:sz w:val="36"/>
          <w:szCs w:val="36"/>
          <w:rtl/>
        </w:rPr>
        <w:t>، و</w:t>
      </w:r>
      <w:r w:rsidRPr="009A4E16">
        <w:rPr>
          <w:rFonts w:ascii="Sakkal Majalla" w:hAnsi="Sakkal Majalla" w:cs="Sakkal Majalla"/>
          <w:sz w:val="36"/>
          <w:szCs w:val="36"/>
          <w:rtl/>
        </w:rPr>
        <w:t>إعداد تقارير مستقلة</w:t>
      </w:r>
      <w:r>
        <w:rPr>
          <w:rFonts w:ascii="Sakkal Majalla" w:hAnsi="Sakkal Majalla" w:cs="Sakkal Majalla" w:hint="cs"/>
          <w:sz w:val="36"/>
          <w:szCs w:val="36"/>
          <w:rtl/>
        </w:rPr>
        <w:t>.</w:t>
      </w:r>
    </w:p>
    <w:p w14:paraId="2B80BCC3" w14:textId="77777777" w:rsidR="0080077A" w:rsidRPr="009A4E16" w:rsidRDefault="0080077A" w:rsidP="0080077A">
      <w:pPr>
        <w:jc w:val="both"/>
        <w:rPr>
          <w:rFonts w:ascii="Sakkal Majalla" w:hAnsi="Sakkal Majalla" w:cs="Sakkal Majalla"/>
          <w:sz w:val="36"/>
          <w:szCs w:val="36"/>
          <w:rtl/>
        </w:rPr>
      </w:pPr>
      <w:r w:rsidRPr="009A4E16">
        <w:rPr>
          <w:rFonts w:ascii="Sakkal Majalla" w:hAnsi="Sakkal Majalla" w:cs="Sakkal Majalla"/>
          <w:sz w:val="36"/>
          <w:szCs w:val="36"/>
          <w:rtl/>
        </w:rPr>
        <w:t>3) الرصد والتقرير (</w:t>
      </w:r>
      <w:r w:rsidRPr="009A4E16">
        <w:rPr>
          <w:rFonts w:ascii="Sakkal Majalla" w:hAnsi="Sakkal Majalla" w:cs="Sakkal Majalla"/>
          <w:sz w:val="36"/>
          <w:szCs w:val="36"/>
        </w:rPr>
        <w:t>Monitoring &amp; Reporting</w:t>
      </w:r>
      <w:r>
        <w:rPr>
          <w:rFonts w:ascii="Sakkal Majalla" w:hAnsi="Sakkal Majalla" w:cs="Sakkal Majalla"/>
          <w:sz w:val="36"/>
          <w:szCs w:val="36"/>
          <w:rtl/>
        </w:rPr>
        <w:t>)</w:t>
      </w:r>
      <w:r>
        <w:rPr>
          <w:rFonts w:ascii="Sakkal Majalla" w:hAnsi="Sakkal Majalla" w:cs="Sakkal Majalla" w:hint="cs"/>
          <w:sz w:val="36"/>
          <w:szCs w:val="36"/>
          <w:rtl/>
        </w:rPr>
        <w:t xml:space="preserve">: من خلال إعداد </w:t>
      </w:r>
      <w:r>
        <w:rPr>
          <w:rFonts w:ascii="Sakkal Majalla" w:hAnsi="Sakkal Majalla" w:cs="Sakkal Majalla"/>
          <w:sz w:val="36"/>
          <w:szCs w:val="36"/>
          <w:rtl/>
        </w:rPr>
        <w:t>تقارير سنوية مفصلة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تقارير موضوعية (مثل قضا</w:t>
      </w:r>
      <w:r>
        <w:rPr>
          <w:rFonts w:ascii="Sakkal Majalla" w:hAnsi="Sakkal Majalla" w:cs="Sakkal Majalla"/>
          <w:sz w:val="36"/>
          <w:szCs w:val="36"/>
          <w:rtl/>
        </w:rPr>
        <w:t>يا المرأة والطفل والعمل والصحة)</w:t>
      </w:r>
      <w:r>
        <w:rPr>
          <w:rFonts w:ascii="Sakkal Majalla" w:hAnsi="Sakkal Majalla" w:cs="Sakkal Majalla" w:hint="cs"/>
          <w:sz w:val="36"/>
          <w:szCs w:val="36"/>
          <w:rtl/>
        </w:rPr>
        <w:t>، و</w:t>
      </w:r>
      <w:r w:rsidRPr="009A4E16">
        <w:rPr>
          <w:rFonts w:ascii="Sakkal Majalla" w:hAnsi="Sakkal Majalla" w:cs="Sakkal Majalla"/>
          <w:sz w:val="36"/>
          <w:szCs w:val="36"/>
          <w:rtl/>
        </w:rPr>
        <w:t>هذه المنهجية تتوافق مع معيار “المؤسسة الوطنية” وليس مع نموذج “التحقيق القضائي”، وهو أمر متعمد في تصميم المؤسسات الوطنية عالميًا.</w:t>
      </w:r>
    </w:p>
    <w:p w14:paraId="04D65445" w14:textId="77777777" w:rsidR="0080077A" w:rsidRPr="009A4E16"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وفيما يتعلق ب</w:t>
      </w:r>
      <w:r>
        <w:rPr>
          <w:rFonts w:ascii="Sakkal Majalla" w:hAnsi="Sakkal Majalla" w:cs="Sakkal Majalla"/>
          <w:sz w:val="36"/>
          <w:szCs w:val="36"/>
          <w:rtl/>
        </w:rPr>
        <w:t xml:space="preserve">الإحصائيات الرسمية </w:t>
      </w:r>
      <w:r>
        <w:rPr>
          <w:rFonts w:ascii="Sakkal Majalla" w:hAnsi="Sakkal Majalla" w:cs="Sakkal Majalla" w:hint="cs"/>
          <w:sz w:val="36"/>
          <w:szCs w:val="36"/>
          <w:rtl/>
        </w:rPr>
        <w:t xml:space="preserve">: </w:t>
      </w:r>
      <w:r>
        <w:rPr>
          <w:rFonts w:ascii="Sakkal Majalla" w:hAnsi="Sakkal Majalla" w:cs="Sakkal Majalla"/>
          <w:sz w:val="36"/>
          <w:szCs w:val="36"/>
          <w:rtl/>
        </w:rPr>
        <w:t>الزيارات، الشكاوى، والأنشطة</w:t>
      </w:r>
      <w:r>
        <w:rPr>
          <w:rFonts w:ascii="Sakkal Majalla" w:hAnsi="Sakkal Majalla" w:cs="Sakkal Majalla" w:hint="cs"/>
          <w:sz w:val="36"/>
          <w:szCs w:val="36"/>
          <w:rtl/>
        </w:rPr>
        <w:t>، ف</w:t>
      </w:r>
      <w:r w:rsidRPr="009A4E16">
        <w:rPr>
          <w:rFonts w:ascii="Sakkal Majalla" w:hAnsi="Sakkal Majalla" w:cs="Sakkal Majalla"/>
          <w:sz w:val="36"/>
          <w:szCs w:val="36"/>
          <w:rtl/>
        </w:rPr>
        <w:t xml:space="preserve">تُعدّ أهم مؤشرات الفاعلية العملية، </w:t>
      </w:r>
      <w:r>
        <w:rPr>
          <w:rFonts w:ascii="Sakkal Majalla" w:hAnsi="Sakkal Majalla" w:cs="Sakkal Majalla" w:hint="cs"/>
          <w:sz w:val="36"/>
          <w:szCs w:val="36"/>
          <w:rtl/>
        </w:rPr>
        <w:t xml:space="preserve">وهو </w:t>
      </w:r>
      <w:r>
        <w:rPr>
          <w:rFonts w:ascii="Sakkal Majalla" w:hAnsi="Sakkal Majalla" w:cs="Sakkal Majalla"/>
          <w:sz w:val="36"/>
          <w:szCs w:val="36"/>
          <w:rtl/>
        </w:rPr>
        <w:t>مؤشر مباشر على نشاط المؤسسة</w:t>
      </w:r>
      <w:r>
        <w:rPr>
          <w:rFonts w:ascii="Sakkal Majalla" w:hAnsi="Sakkal Majalla" w:cs="Sakkal Majalla" w:hint="cs"/>
          <w:sz w:val="36"/>
          <w:szCs w:val="36"/>
          <w:rtl/>
        </w:rPr>
        <w:t xml:space="preserve">، وفي هذا السياق على سبيل المثال، فقد أشار تقرير المؤسسة لعام 2022 إلى قيامها ب </w:t>
      </w:r>
      <w:r>
        <w:rPr>
          <w:rFonts w:ascii="Sakkal Majalla" w:hAnsi="Sakkal Majalla" w:cs="Sakkal Majalla"/>
          <w:sz w:val="36"/>
          <w:szCs w:val="36"/>
          <w:rtl/>
        </w:rPr>
        <w:t>34 زيارة ميدانية إلى</w:t>
      </w:r>
      <w:r>
        <w:rPr>
          <w:rFonts w:ascii="Sakkal Majalla" w:hAnsi="Sakkal Majalla" w:cs="Sakkal Majalla" w:hint="cs"/>
          <w:sz w:val="36"/>
          <w:szCs w:val="36"/>
          <w:rtl/>
        </w:rPr>
        <w:t xml:space="preserve">، </w:t>
      </w:r>
      <w:r>
        <w:rPr>
          <w:rFonts w:ascii="Sakkal Majalla" w:hAnsi="Sakkal Majalla" w:cs="Sakkal Majalla"/>
          <w:sz w:val="36"/>
          <w:szCs w:val="36"/>
          <w:rtl/>
        </w:rPr>
        <w:t>السجون ومراكز الإصلاح</w:t>
      </w:r>
      <w:r>
        <w:rPr>
          <w:rFonts w:ascii="Sakkal Majalla" w:hAnsi="Sakkal Majalla" w:cs="Sakkal Majalla" w:hint="cs"/>
          <w:sz w:val="36"/>
          <w:szCs w:val="36"/>
          <w:rtl/>
        </w:rPr>
        <w:t xml:space="preserve">، </w:t>
      </w:r>
      <w:r>
        <w:rPr>
          <w:rFonts w:ascii="Sakkal Majalla" w:hAnsi="Sakkal Majalla" w:cs="Sakkal Majalla"/>
          <w:sz w:val="36"/>
          <w:szCs w:val="36"/>
          <w:rtl/>
        </w:rPr>
        <w:t>مراكز توقيف الأحداث</w:t>
      </w:r>
      <w:r>
        <w:rPr>
          <w:rFonts w:ascii="Sakkal Majalla" w:hAnsi="Sakkal Majalla" w:cs="Sakkal Majalla" w:hint="cs"/>
          <w:sz w:val="36"/>
          <w:szCs w:val="36"/>
          <w:rtl/>
        </w:rPr>
        <w:t xml:space="preserve">، </w:t>
      </w:r>
      <w:r>
        <w:rPr>
          <w:rFonts w:ascii="Sakkal Majalla" w:hAnsi="Sakkal Majalla" w:cs="Sakkal Majalla"/>
          <w:sz w:val="36"/>
          <w:szCs w:val="36"/>
          <w:rtl/>
        </w:rPr>
        <w:t>مراكز الشرطة</w:t>
      </w:r>
      <w:r>
        <w:rPr>
          <w:rFonts w:ascii="Sakkal Majalla" w:hAnsi="Sakkal Majalla" w:cs="Sakkal Majalla" w:hint="cs"/>
          <w:sz w:val="36"/>
          <w:szCs w:val="36"/>
          <w:rtl/>
        </w:rPr>
        <w:t xml:space="preserve">، </w:t>
      </w:r>
      <w:r>
        <w:rPr>
          <w:rFonts w:ascii="Sakkal Majalla" w:hAnsi="Sakkal Majalla" w:cs="Sakkal Majalla"/>
          <w:sz w:val="36"/>
          <w:szCs w:val="36"/>
          <w:rtl/>
        </w:rPr>
        <w:t>مستشفى الطب النفسي</w:t>
      </w:r>
      <w:r>
        <w:rPr>
          <w:rFonts w:ascii="Sakkal Majalla" w:hAnsi="Sakkal Majalla" w:cs="Sakkal Majalla" w:hint="cs"/>
          <w:sz w:val="36"/>
          <w:szCs w:val="36"/>
          <w:rtl/>
        </w:rPr>
        <w:t xml:space="preserve">، </w:t>
      </w:r>
      <w:r w:rsidRPr="009A4E16">
        <w:rPr>
          <w:rFonts w:ascii="Sakkal Majalla" w:hAnsi="Sakkal Majalla" w:cs="Sakkal Majalla"/>
          <w:sz w:val="36"/>
          <w:szCs w:val="36"/>
          <w:rtl/>
        </w:rPr>
        <w:t>مراكز إيواء الفئات الخاصة</w:t>
      </w:r>
      <w:r>
        <w:rPr>
          <w:rFonts w:ascii="Sakkal Majalla" w:hAnsi="Sakkal Majalla" w:cs="Sakkal Majalla" w:hint="cs"/>
          <w:sz w:val="36"/>
          <w:szCs w:val="36"/>
          <w:rtl/>
        </w:rPr>
        <w:t xml:space="preserve">، في حين أورد </w:t>
      </w:r>
      <w:r w:rsidRPr="009A4E16">
        <w:rPr>
          <w:rFonts w:ascii="Sakkal Majalla" w:hAnsi="Sakkal Majalla" w:cs="Sakkal Majalla"/>
          <w:sz w:val="36"/>
          <w:szCs w:val="36"/>
          <w:rtl/>
        </w:rPr>
        <w:t>التقرير السنوي 2021</w:t>
      </w:r>
      <w:r>
        <w:rPr>
          <w:rFonts w:ascii="Sakkal Majalla" w:hAnsi="Sakkal Majalla" w:cs="Sakkal Majalla" w:hint="cs"/>
          <w:sz w:val="36"/>
          <w:szCs w:val="36"/>
          <w:rtl/>
        </w:rPr>
        <w:t xml:space="preserve"> القيام ب </w:t>
      </w:r>
      <w:r w:rsidRPr="009A4E16">
        <w:rPr>
          <w:rFonts w:ascii="Sakkal Majalla" w:hAnsi="Sakkal Majalla" w:cs="Sakkal Majalla"/>
          <w:sz w:val="36"/>
          <w:szCs w:val="36"/>
          <w:rtl/>
        </w:rPr>
        <w:t>53 زيارة شملت نفس الفئات، مع زيارات إضاف</w:t>
      </w:r>
      <w:r>
        <w:rPr>
          <w:rFonts w:ascii="Sakkal Majalla" w:hAnsi="Sakkal Majalla" w:cs="Sakkal Majalla"/>
          <w:sz w:val="36"/>
          <w:szCs w:val="36"/>
          <w:rtl/>
        </w:rPr>
        <w:t>ية لمنشآت الرعاية الاجتماعية</w:t>
      </w:r>
      <w:r>
        <w:rPr>
          <w:rFonts w:ascii="Sakkal Majalla" w:hAnsi="Sakkal Majalla" w:cs="Sakkal Majalla" w:hint="cs"/>
          <w:sz w:val="36"/>
          <w:szCs w:val="36"/>
          <w:rtl/>
        </w:rPr>
        <w:t xml:space="preserve">، وبشكل عام فإن المؤسسة نفذت </w:t>
      </w:r>
      <w:r>
        <w:rPr>
          <w:rFonts w:ascii="Sakkal Majalla" w:hAnsi="Sakkal Majalla" w:cs="Sakkal Majalla"/>
          <w:sz w:val="36"/>
          <w:szCs w:val="36"/>
          <w:rtl/>
        </w:rPr>
        <w:t>خلال السنوات السابقة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بين 4</w:t>
      </w:r>
      <w:r>
        <w:rPr>
          <w:rFonts w:ascii="Sakkal Majalla" w:hAnsi="Sakkal Majalla" w:cs="Sakkal Majalla"/>
          <w:sz w:val="36"/>
          <w:szCs w:val="36"/>
          <w:rtl/>
        </w:rPr>
        <w:t>0 – 70 زيارة سنويًا في المتوسط</w:t>
      </w:r>
      <w:r>
        <w:rPr>
          <w:rFonts w:ascii="Sakkal Majalla" w:hAnsi="Sakkal Majalla" w:cs="Sakkal Majalla" w:hint="cs"/>
          <w:sz w:val="36"/>
          <w:szCs w:val="36"/>
          <w:rtl/>
        </w:rPr>
        <w:t>، و</w:t>
      </w:r>
      <w:r w:rsidRPr="009A4E16">
        <w:rPr>
          <w:rFonts w:ascii="Sakkal Majalla" w:hAnsi="Sakkal Majalla" w:cs="Sakkal Majalla"/>
          <w:sz w:val="36"/>
          <w:szCs w:val="36"/>
          <w:rtl/>
        </w:rPr>
        <w:t>هذا المعدل</w:t>
      </w:r>
      <w:r>
        <w:rPr>
          <w:rFonts w:ascii="Sakkal Majalla" w:hAnsi="Sakkal Majalla" w:cs="Sakkal Majalla"/>
          <w:sz w:val="36"/>
          <w:szCs w:val="36"/>
          <w:rtl/>
        </w:rPr>
        <w:t xml:space="preserve"> يُعد عاليًا على مستوى المنطقة</w:t>
      </w:r>
      <w:r>
        <w:rPr>
          <w:rFonts w:ascii="Sakkal Majalla" w:hAnsi="Sakkal Majalla" w:cs="Sakkal Majalla" w:hint="cs"/>
          <w:sz w:val="36"/>
          <w:szCs w:val="36"/>
          <w:rtl/>
        </w:rPr>
        <w:t>، و</w:t>
      </w:r>
      <w:r w:rsidRPr="009A4E16">
        <w:rPr>
          <w:rFonts w:ascii="Sakkal Majalla" w:hAnsi="Sakkal Majalla" w:cs="Sakkal Majalla"/>
          <w:sz w:val="36"/>
          <w:szCs w:val="36"/>
          <w:rtl/>
        </w:rPr>
        <w:t>يعك</w:t>
      </w:r>
      <w:r>
        <w:rPr>
          <w:rFonts w:ascii="Sakkal Majalla" w:hAnsi="Sakkal Majalla" w:cs="Sakkal Majalla"/>
          <w:sz w:val="36"/>
          <w:szCs w:val="36"/>
          <w:rtl/>
        </w:rPr>
        <w:t>س وجود نشاط رقابي مستمر ومتكرر</w:t>
      </w:r>
      <w:r>
        <w:rPr>
          <w:rFonts w:ascii="Sakkal Majalla" w:hAnsi="Sakkal Majalla" w:cs="Sakkal Majalla" w:hint="cs"/>
          <w:sz w:val="36"/>
          <w:szCs w:val="36"/>
          <w:rtl/>
        </w:rPr>
        <w:t xml:space="preserve">، كما </w:t>
      </w:r>
      <w:r w:rsidRPr="009A4E16">
        <w:rPr>
          <w:rFonts w:ascii="Sakkal Majalla" w:hAnsi="Sakkal Majalla" w:cs="Sakkal Majalla"/>
          <w:sz w:val="36"/>
          <w:szCs w:val="36"/>
          <w:rtl/>
        </w:rPr>
        <w:t>يساعد المؤسسة على اكتشاف الاختلالات في بيئة الاحتجاز والرعاية الصحية.</w:t>
      </w:r>
    </w:p>
    <w:p w14:paraId="2D6B7CDC" w14:textId="0E2F4EFA"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lastRenderedPageBreak/>
        <w:t xml:space="preserve">أما بخصوص </w:t>
      </w:r>
      <w:r w:rsidRPr="009A4E16">
        <w:rPr>
          <w:rFonts w:ascii="Sakkal Majalla" w:hAnsi="Sakkal Majalla" w:cs="Sakkal Majalla"/>
          <w:sz w:val="36"/>
          <w:szCs w:val="36"/>
          <w:rtl/>
        </w:rPr>
        <w:t>استقبال الشكاوى ومعالجتها</w:t>
      </w:r>
      <w:r>
        <w:rPr>
          <w:rFonts w:ascii="Sakkal Majalla" w:hAnsi="Sakkal Majalla" w:cs="Sakkal Majalla" w:hint="cs"/>
          <w:sz w:val="36"/>
          <w:szCs w:val="36"/>
          <w:rtl/>
        </w:rPr>
        <w:t xml:space="preserve">، فقد </w:t>
      </w:r>
      <w:r>
        <w:rPr>
          <w:rFonts w:ascii="Sakkal Majalla" w:hAnsi="Sakkal Majalla" w:cs="Sakkal Majalla"/>
          <w:sz w:val="36"/>
          <w:szCs w:val="36"/>
          <w:rtl/>
        </w:rPr>
        <w:t xml:space="preserve">استقبلت </w:t>
      </w:r>
      <w:r w:rsidR="00C91CB7">
        <w:rPr>
          <w:rFonts w:ascii="Sakkal Majalla" w:hAnsi="Sakkal Majalla" w:cs="Sakkal Majalla" w:hint="cs"/>
          <w:sz w:val="36"/>
          <w:szCs w:val="36"/>
          <w:rtl/>
        </w:rPr>
        <w:t xml:space="preserve">المؤسسة </w:t>
      </w:r>
      <w:r w:rsidR="00C91CB7" w:rsidRPr="009A4E16">
        <w:rPr>
          <w:rFonts w:ascii="Sakkal Majalla" w:hAnsi="Sakkal Majalla" w:cs="Sakkal Majalla" w:hint="cs"/>
          <w:sz w:val="36"/>
          <w:szCs w:val="36"/>
          <w:rtl/>
        </w:rPr>
        <w:t>أكثر</w:t>
      </w:r>
      <w:r w:rsidRPr="009A4E16">
        <w:rPr>
          <w:rFonts w:ascii="Sakkal Majalla" w:hAnsi="Sakkal Majalla" w:cs="Sakkal Majalla"/>
          <w:sz w:val="36"/>
          <w:szCs w:val="36"/>
          <w:rtl/>
        </w:rPr>
        <w:t xml:space="preserve"> من 1,200 شكوى موث</w:t>
      </w:r>
      <w:r>
        <w:rPr>
          <w:rFonts w:ascii="Sakkal Majalla" w:hAnsi="Sakkal Majalla" w:cs="Sakkal Majalla"/>
          <w:sz w:val="36"/>
          <w:szCs w:val="36"/>
          <w:rtl/>
        </w:rPr>
        <w:t>قة رسميًا خلال السنوات الأخيرة</w:t>
      </w:r>
      <w:r>
        <w:rPr>
          <w:rFonts w:ascii="Sakkal Majalla" w:hAnsi="Sakkal Majalla" w:cs="Sakkal Majalla" w:hint="cs"/>
          <w:sz w:val="36"/>
          <w:szCs w:val="36"/>
          <w:rtl/>
        </w:rPr>
        <w:t>، و</w:t>
      </w:r>
      <w:r w:rsidRPr="009A4E16">
        <w:rPr>
          <w:rFonts w:ascii="Sakkal Majalla" w:hAnsi="Sakkal Majalla" w:cs="Sakkal Majalla"/>
          <w:sz w:val="36"/>
          <w:szCs w:val="36"/>
          <w:rtl/>
        </w:rPr>
        <w:t>أكثر من 3,000 طل</w:t>
      </w:r>
      <w:r>
        <w:rPr>
          <w:rFonts w:ascii="Sakkal Majalla" w:hAnsi="Sakkal Majalla" w:cs="Sakkal Majalla"/>
          <w:sz w:val="36"/>
          <w:szCs w:val="36"/>
          <w:rtl/>
        </w:rPr>
        <w:t>ب مساعدة قانونية بين 2017–2023</w:t>
      </w:r>
      <w:r>
        <w:rPr>
          <w:rFonts w:ascii="Sakkal Majalla" w:hAnsi="Sakkal Majalla" w:cs="Sakkal Majalla" w:hint="cs"/>
          <w:sz w:val="36"/>
          <w:szCs w:val="36"/>
          <w:rtl/>
        </w:rPr>
        <w:t xml:space="preserve">، بالإضافة إلى </w:t>
      </w:r>
      <w:r w:rsidRPr="009A4E16">
        <w:rPr>
          <w:rFonts w:ascii="Sakkal Majalla" w:hAnsi="Sakkal Majalla" w:cs="Sakkal Majalla"/>
          <w:sz w:val="36"/>
          <w:szCs w:val="36"/>
          <w:rtl/>
        </w:rPr>
        <w:t>مئات الإحالات للجهات ا</w:t>
      </w:r>
      <w:r>
        <w:rPr>
          <w:rFonts w:ascii="Sakkal Majalla" w:hAnsi="Sakkal Majalla" w:cs="Sakkal Majalla"/>
          <w:sz w:val="36"/>
          <w:szCs w:val="36"/>
          <w:rtl/>
        </w:rPr>
        <w:t>لرسمية لمعالجة أوضاع فردية تخص</w:t>
      </w:r>
      <w:r>
        <w:rPr>
          <w:rFonts w:ascii="Sakkal Majalla" w:hAnsi="Sakkal Majalla" w:cs="Sakkal Majalla" w:hint="cs"/>
          <w:sz w:val="36"/>
          <w:szCs w:val="36"/>
          <w:rtl/>
        </w:rPr>
        <w:t xml:space="preserve">، </w:t>
      </w:r>
      <w:r>
        <w:rPr>
          <w:rFonts w:ascii="Sakkal Majalla" w:hAnsi="Sakkal Majalla" w:cs="Sakkal Majalla"/>
          <w:sz w:val="36"/>
          <w:szCs w:val="36"/>
          <w:rtl/>
        </w:rPr>
        <w:t>سجناء</w:t>
      </w:r>
      <w:r>
        <w:rPr>
          <w:rFonts w:ascii="Sakkal Majalla" w:hAnsi="Sakkal Majalla" w:cs="Sakkal Majalla" w:hint="cs"/>
          <w:sz w:val="36"/>
          <w:szCs w:val="36"/>
          <w:rtl/>
        </w:rPr>
        <w:t xml:space="preserve">، </w:t>
      </w:r>
      <w:r>
        <w:rPr>
          <w:rFonts w:ascii="Sakkal Majalla" w:hAnsi="Sakkal Majalla" w:cs="Sakkal Majalla"/>
          <w:sz w:val="36"/>
          <w:szCs w:val="36"/>
          <w:rtl/>
        </w:rPr>
        <w:t>نساء</w:t>
      </w:r>
      <w:r>
        <w:rPr>
          <w:rFonts w:ascii="Sakkal Majalla" w:hAnsi="Sakkal Majalla" w:cs="Sakkal Majalla" w:hint="cs"/>
          <w:sz w:val="36"/>
          <w:szCs w:val="36"/>
          <w:rtl/>
        </w:rPr>
        <w:t xml:space="preserve">، </w:t>
      </w:r>
      <w:r>
        <w:rPr>
          <w:rFonts w:ascii="Sakkal Majalla" w:hAnsi="Sakkal Majalla" w:cs="Sakkal Majalla"/>
          <w:sz w:val="36"/>
          <w:szCs w:val="36"/>
          <w:rtl/>
        </w:rPr>
        <w:t>أطفال</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عم</w:t>
      </w:r>
      <w:r>
        <w:rPr>
          <w:rFonts w:ascii="Sakkal Majalla" w:hAnsi="Sakkal Majalla" w:cs="Sakkal Majalla"/>
          <w:sz w:val="36"/>
          <w:szCs w:val="36"/>
          <w:rtl/>
        </w:rPr>
        <w:t>ال وافدين</w:t>
      </w:r>
      <w:r>
        <w:rPr>
          <w:rFonts w:ascii="Sakkal Majalla" w:hAnsi="Sakkal Majalla" w:cs="Sakkal Majalla" w:hint="cs"/>
          <w:sz w:val="36"/>
          <w:szCs w:val="36"/>
          <w:rtl/>
        </w:rPr>
        <w:t xml:space="preserve">، </w:t>
      </w:r>
      <w:r>
        <w:rPr>
          <w:rFonts w:ascii="Sakkal Majalla" w:hAnsi="Sakkal Majalla" w:cs="Sakkal Majalla"/>
          <w:sz w:val="36"/>
          <w:szCs w:val="36"/>
          <w:rtl/>
        </w:rPr>
        <w:t>ذوي الإعاقة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مو</w:t>
      </w:r>
      <w:r>
        <w:rPr>
          <w:rFonts w:ascii="Sakkal Majalla" w:hAnsi="Sakkal Majalla" w:cs="Sakkal Majalla"/>
          <w:sz w:val="36"/>
          <w:szCs w:val="36"/>
          <w:rtl/>
        </w:rPr>
        <w:t>اطنين في قضايا الجنسية والإقامة</w:t>
      </w:r>
      <w:r>
        <w:rPr>
          <w:rFonts w:ascii="Sakkal Majalla" w:hAnsi="Sakkal Majalla" w:cs="Sakkal Majalla" w:hint="cs"/>
          <w:sz w:val="36"/>
          <w:szCs w:val="36"/>
          <w:rtl/>
        </w:rPr>
        <w:t>، و</w:t>
      </w:r>
      <w:r w:rsidRPr="009A4E16">
        <w:rPr>
          <w:rFonts w:ascii="Sakkal Majalla" w:hAnsi="Sakkal Majalla" w:cs="Sakkal Majalla"/>
          <w:sz w:val="36"/>
          <w:szCs w:val="36"/>
          <w:rtl/>
        </w:rPr>
        <w:t>نسبة معتبرة من الشكاوى انتهت إلى حلول مباشرة بعد ت</w:t>
      </w:r>
      <w:r>
        <w:rPr>
          <w:rFonts w:ascii="Sakkal Majalla" w:hAnsi="Sakkal Majalla" w:cs="Sakkal Majalla"/>
          <w:sz w:val="36"/>
          <w:szCs w:val="36"/>
          <w:rtl/>
        </w:rPr>
        <w:t>واصل المؤسسة مع الجهات المختصة</w:t>
      </w:r>
      <w:r>
        <w:rPr>
          <w:rFonts w:ascii="Sakkal Majalla" w:hAnsi="Sakkal Majalla" w:cs="Sakkal Majalla" w:hint="cs"/>
          <w:sz w:val="36"/>
          <w:szCs w:val="36"/>
          <w:rtl/>
        </w:rPr>
        <w:t>، كما</w:t>
      </w:r>
      <w:r w:rsidR="00C91CB7">
        <w:rPr>
          <w:rFonts w:ascii="Sakkal Majalla" w:hAnsi="Sakkal Majalla" w:cs="Sakkal Majalla" w:hint="cs"/>
          <w:sz w:val="36"/>
          <w:szCs w:val="36"/>
          <w:rtl/>
        </w:rPr>
        <w:t xml:space="preserve"> </w:t>
      </w:r>
      <w:r>
        <w:rPr>
          <w:rFonts w:ascii="Sakkal Majalla" w:hAnsi="Sakkal Majalla" w:cs="Sakkal Majalla" w:hint="cs"/>
          <w:sz w:val="36"/>
          <w:szCs w:val="36"/>
          <w:rtl/>
        </w:rPr>
        <w:t xml:space="preserve">إن </w:t>
      </w:r>
      <w:r w:rsidRPr="009A4E16">
        <w:rPr>
          <w:rFonts w:ascii="Sakkal Majalla" w:hAnsi="Sakkal Majalla" w:cs="Sakkal Majalla"/>
          <w:sz w:val="36"/>
          <w:szCs w:val="36"/>
          <w:rtl/>
        </w:rPr>
        <w:t>بعض القضايا أحيلت إلى جهات رقابية/قضائية (التظلمات – ال</w:t>
      </w:r>
      <w:r>
        <w:rPr>
          <w:rFonts w:ascii="Sakkal Majalla" w:hAnsi="Sakkal Majalla" w:cs="Sakkal Majalla"/>
          <w:sz w:val="36"/>
          <w:szCs w:val="36"/>
          <w:rtl/>
        </w:rPr>
        <w:t>تحقيق الخاصة – النيابة العامة)</w:t>
      </w:r>
      <w:r>
        <w:rPr>
          <w:rFonts w:ascii="Sakkal Majalla" w:hAnsi="Sakkal Majalla" w:cs="Sakkal Majalla" w:hint="cs"/>
          <w:sz w:val="36"/>
          <w:szCs w:val="36"/>
          <w:rtl/>
        </w:rPr>
        <w:t>، و</w:t>
      </w:r>
      <w:r w:rsidRPr="009A4E16">
        <w:rPr>
          <w:rFonts w:ascii="Sakkal Majalla" w:hAnsi="Sakkal Majalla" w:cs="Sakkal Majalla"/>
          <w:sz w:val="36"/>
          <w:szCs w:val="36"/>
          <w:rtl/>
        </w:rPr>
        <w:t>المؤسسة تتابع التنفيذ، وتُسجِّل نتائج المعالجة في تقاريرها السنوية.</w:t>
      </w:r>
    </w:p>
    <w:p w14:paraId="0FA1DAB1" w14:textId="0B5F76E0"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جانب آخر يعد من أهم أنشطة المؤسسة </w:t>
      </w:r>
      <w:r w:rsidR="00C91CB7">
        <w:rPr>
          <w:rFonts w:ascii="Sakkal Majalla" w:hAnsi="Sakkal Majalla" w:cs="Sakkal Majalla" w:hint="cs"/>
          <w:sz w:val="36"/>
          <w:szCs w:val="36"/>
          <w:rtl/>
        </w:rPr>
        <w:t>وهو:</w:t>
      </w:r>
      <w:r>
        <w:rPr>
          <w:rFonts w:ascii="Sakkal Majalla" w:hAnsi="Sakkal Majalla" w:cs="Sakkal Majalla" w:hint="cs"/>
          <w:sz w:val="36"/>
          <w:szCs w:val="36"/>
          <w:rtl/>
        </w:rPr>
        <w:t xml:space="preserve"> </w:t>
      </w:r>
      <w:r>
        <w:rPr>
          <w:rFonts w:ascii="Sakkal Majalla" w:hAnsi="Sakkal Majalla" w:cs="Sakkal Majalla"/>
          <w:sz w:val="36"/>
          <w:szCs w:val="36"/>
          <w:rtl/>
        </w:rPr>
        <w:t>الأنشطة التدريبية والتوعوية</w:t>
      </w:r>
      <w:r>
        <w:rPr>
          <w:rFonts w:ascii="Sakkal Majalla" w:hAnsi="Sakkal Majalla" w:cs="Sakkal Majalla" w:hint="cs"/>
          <w:sz w:val="36"/>
          <w:szCs w:val="36"/>
          <w:rtl/>
        </w:rPr>
        <w:t xml:space="preserve">، فما </w:t>
      </w:r>
      <w:r>
        <w:rPr>
          <w:rFonts w:ascii="Sakkal Majalla" w:hAnsi="Sakkal Majalla" w:cs="Sakkal Majalla"/>
          <w:sz w:val="36"/>
          <w:szCs w:val="36"/>
          <w:rtl/>
        </w:rPr>
        <w:t>بين عامي 2019–2022</w:t>
      </w:r>
      <w:r>
        <w:rPr>
          <w:rFonts w:ascii="Sakkal Majalla" w:hAnsi="Sakkal Majalla" w:cs="Sakkal Majalla" w:hint="cs"/>
          <w:sz w:val="36"/>
          <w:szCs w:val="36"/>
          <w:rtl/>
        </w:rPr>
        <w:t xml:space="preserve">، نظمت المؤسسة </w:t>
      </w:r>
      <w:r w:rsidRPr="009A4E16">
        <w:rPr>
          <w:rFonts w:ascii="Sakkal Majalla" w:hAnsi="Sakkal Majalla" w:cs="Sakkal Majalla"/>
          <w:sz w:val="36"/>
          <w:szCs w:val="36"/>
          <w:rtl/>
        </w:rPr>
        <w:t>ح</w:t>
      </w:r>
      <w:r>
        <w:rPr>
          <w:rFonts w:ascii="Sakkal Majalla" w:hAnsi="Sakkal Majalla" w:cs="Sakkal Majalla"/>
          <w:sz w:val="36"/>
          <w:szCs w:val="36"/>
          <w:rtl/>
        </w:rPr>
        <w:t>والي 200 دورة تدريبية وورشة عمل</w:t>
      </w:r>
      <w:r>
        <w:rPr>
          <w:rFonts w:ascii="Sakkal Majalla" w:hAnsi="Sakkal Majalla" w:cs="Sakkal Majalla" w:hint="cs"/>
          <w:sz w:val="36"/>
          <w:szCs w:val="36"/>
          <w:rtl/>
        </w:rPr>
        <w:t xml:space="preserve">، </w:t>
      </w:r>
      <w:r>
        <w:rPr>
          <w:rFonts w:ascii="Sakkal Majalla" w:hAnsi="Sakkal Majalla" w:cs="Sakkal Majalla"/>
          <w:sz w:val="36"/>
          <w:szCs w:val="36"/>
          <w:rtl/>
        </w:rPr>
        <w:t>شارك فيها</w:t>
      </w:r>
      <w:r>
        <w:rPr>
          <w:rFonts w:ascii="Sakkal Majalla" w:hAnsi="Sakkal Majalla" w:cs="Sakkal Majalla" w:hint="cs"/>
          <w:sz w:val="36"/>
          <w:szCs w:val="36"/>
          <w:rtl/>
        </w:rPr>
        <w:t xml:space="preserve"> إدارات شرطية، </w:t>
      </w:r>
      <w:r>
        <w:rPr>
          <w:rFonts w:ascii="Sakkal Majalla" w:hAnsi="Sakkal Majalla" w:cs="Sakkal Majalla"/>
          <w:sz w:val="36"/>
          <w:szCs w:val="36"/>
          <w:rtl/>
        </w:rPr>
        <w:t>موظفو السجون</w:t>
      </w:r>
      <w:r>
        <w:rPr>
          <w:rFonts w:ascii="Sakkal Majalla" w:hAnsi="Sakkal Majalla" w:cs="Sakkal Majalla" w:hint="cs"/>
          <w:sz w:val="36"/>
          <w:szCs w:val="36"/>
          <w:rtl/>
        </w:rPr>
        <w:t xml:space="preserve">، </w:t>
      </w:r>
      <w:r>
        <w:rPr>
          <w:rFonts w:ascii="Sakkal Majalla" w:hAnsi="Sakkal Majalla" w:cs="Sakkal Majalla"/>
          <w:sz w:val="36"/>
          <w:szCs w:val="36"/>
          <w:rtl/>
        </w:rPr>
        <w:t>مؤسسات صحية وتعليمية</w:t>
      </w:r>
      <w:r>
        <w:rPr>
          <w:rFonts w:ascii="Sakkal Majalla" w:hAnsi="Sakkal Majalla" w:cs="Sakkal Majalla" w:hint="cs"/>
          <w:sz w:val="36"/>
          <w:szCs w:val="36"/>
          <w:rtl/>
        </w:rPr>
        <w:t xml:space="preserve">، </w:t>
      </w:r>
      <w:r>
        <w:rPr>
          <w:rFonts w:ascii="Sakkal Majalla" w:hAnsi="Sakkal Majalla" w:cs="Sakkal Majalla"/>
          <w:sz w:val="36"/>
          <w:szCs w:val="36"/>
          <w:rtl/>
        </w:rPr>
        <w:t>جمعيات المجتمع المدني</w:t>
      </w:r>
      <w:r>
        <w:rPr>
          <w:rFonts w:ascii="Sakkal Majalla" w:hAnsi="Sakkal Majalla" w:cs="Sakkal Majalla" w:hint="cs"/>
          <w:sz w:val="36"/>
          <w:szCs w:val="36"/>
          <w:rtl/>
        </w:rPr>
        <w:t xml:space="preserve">، </w:t>
      </w:r>
      <w:r>
        <w:rPr>
          <w:rFonts w:ascii="Sakkal Majalla" w:hAnsi="Sakkal Majalla" w:cs="Sakkal Majalla"/>
          <w:sz w:val="36"/>
          <w:szCs w:val="36"/>
          <w:rtl/>
        </w:rPr>
        <w:t>طلبة جامعات ومدارس</w:t>
      </w:r>
      <w:r>
        <w:rPr>
          <w:rFonts w:ascii="Sakkal Majalla" w:hAnsi="Sakkal Majalla" w:cs="Sakkal Majalla" w:hint="cs"/>
          <w:sz w:val="36"/>
          <w:szCs w:val="36"/>
          <w:rtl/>
        </w:rPr>
        <w:t xml:space="preserve">، وقد شملت تلك البرامج التدريبية موضوعات مهمة </w:t>
      </w:r>
      <w:r w:rsidR="00C01169">
        <w:rPr>
          <w:rFonts w:ascii="Sakkal Majalla" w:hAnsi="Sakkal Majalla" w:cs="Sakkal Majalla" w:hint="cs"/>
          <w:sz w:val="36"/>
          <w:szCs w:val="36"/>
          <w:rtl/>
        </w:rPr>
        <w:t xml:space="preserve">منها: </w:t>
      </w:r>
      <w:r w:rsidR="00C01169" w:rsidRPr="009A4E16">
        <w:rPr>
          <w:rFonts w:ascii="Sakkal Majalla" w:hAnsi="Sakkal Majalla" w:cs="Sakkal Majalla" w:hint="cs"/>
          <w:sz w:val="36"/>
          <w:szCs w:val="36"/>
          <w:rtl/>
        </w:rPr>
        <w:t>مكافحة</w:t>
      </w:r>
      <w:r>
        <w:rPr>
          <w:rFonts w:ascii="Sakkal Majalla" w:hAnsi="Sakkal Majalla" w:cs="Sakkal Majalla"/>
          <w:sz w:val="36"/>
          <w:szCs w:val="36"/>
          <w:rtl/>
        </w:rPr>
        <w:t xml:space="preserve"> التعذيب</w:t>
      </w:r>
      <w:r>
        <w:rPr>
          <w:rFonts w:ascii="Sakkal Majalla" w:hAnsi="Sakkal Majalla" w:cs="Sakkal Majalla" w:hint="cs"/>
          <w:sz w:val="36"/>
          <w:szCs w:val="36"/>
          <w:rtl/>
        </w:rPr>
        <w:t xml:space="preserve">، </w:t>
      </w:r>
      <w:r>
        <w:rPr>
          <w:rFonts w:ascii="Sakkal Majalla" w:hAnsi="Sakkal Majalla" w:cs="Sakkal Majalla"/>
          <w:sz w:val="36"/>
          <w:szCs w:val="36"/>
          <w:rtl/>
        </w:rPr>
        <w:t>المعايير الدولية للاحتجاز</w:t>
      </w:r>
      <w:r>
        <w:rPr>
          <w:rFonts w:ascii="Sakkal Majalla" w:hAnsi="Sakkal Majalla" w:cs="Sakkal Majalla" w:hint="cs"/>
          <w:sz w:val="36"/>
          <w:szCs w:val="36"/>
          <w:rtl/>
        </w:rPr>
        <w:t xml:space="preserve">، </w:t>
      </w:r>
      <w:r>
        <w:rPr>
          <w:rFonts w:ascii="Sakkal Majalla" w:hAnsi="Sakkal Majalla" w:cs="Sakkal Majalla"/>
          <w:sz w:val="36"/>
          <w:szCs w:val="36"/>
          <w:rtl/>
        </w:rPr>
        <w:t>حقوق المرأة والطفل</w:t>
      </w:r>
      <w:r>
        <w:rPr>
          <w:rFonts w:ascii="Sakkal Majalla" w:hAnsi="Sakkal Majalla" w:cs="Sakkal Majalla" w:hint="cs"/>
          <w:sz w:val="36"/>
          <w:szCs w:val="36"/>
          <w:rtl/>
        </w:rPr>
        <w:t xml:space="preserve">، </w:t>
      </w:r>
      <w:r>
        <w:rPr>
          <w:rFonts w:ascii="Sakkal Majalla" w:hAnsi="Sakkal Majalla" w:cs="Sakkal Majalla"/>
          <w:sz w:val="36"/>
          <w:szCs w:val="36"/>
          <w:rtl/>
        </w:rPr>
        <w:t>مكافحة الاتجار بالأشخاص</w:t>
      </w:r>
      <w:r>
        <w:rPr>
          <w:rFonts w:ascii="Sakkal Majalla" w:hAnsi="Sakkal Majalla" w:cs="Sakkal Majalla" w:hint="cs"/>
          <w:sz w:val="36"/>
          <w:szCs w:val="36"/>
          <w:rtl/>
        </w:rPr>
        <w:t xml:space="preserve">، </w:t>
      </w:r>
      <w:r>
        <w:rPr>
          <w:rFonts w:ascii="Sakkal Majalla" w:hAnsi="Sakkal Majalla" w:cs="Sakkal Majalla"/>
          <w:sz w:val="36"/>
          <w:szCs w:val="36"/>
          <w:rtl/>
        </w:rPr>
        <w:t>العدالة الإصلاحية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التوعية القانونية للعمال والفئات الضعيفة</w:t>
      </w:r>
      <w:r>
        <w:rPr>
          <w:rFonts w:ascii="Sakkal Majalla" w:hAnsi="Sakkal Majalla" w:cs="Sakkal Majalla" w:hint="cs"/>
          <w:sz w:val="36"/>
          <w:szCs w:val="36"/>
          <w:rtl/>
        </w:rPr>
        <w:t>.</w:t>
      </w:r>
    </w:p>
    <w:p w14:paraId="4F4F78D0" w14:textId="77777777"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وكل ما سبق يتم إدراجه في </w:t>
      </w:r>
      <w:r w:rsidRPr="009A4E16">
        <w:rPr>
          <w:rFonts w:ascii="Sakkal Majalla" w:hAnsi="Sakkal Majalla" w:cs="Sakkal Majalla"/>
          <w:sz w:val="36"/>
          <w:szCs w:val="36"/>
          <w:rtl/>
        </w:rPr>
        <w:t>التقارير السنوية والموضوعية</w:t>
      </w:r>
      <w:r>
        <w:rPr>
          <w:rFonts w:ascii="Sakkal Majalla" w:hAnsi="Sakkal Majalla" w:cs="Sakkal Majalla" w:hint="cs"/>
          <w:sz w:val="36"/>
          <w:szCs w:val="36"/>
          <w:rtl/>
        </w:rPr>
        <w:t xml:space="preserve"> التي تصدرها المؤسسة والتي </w:t>
      </w:r>
      <w:r w:rsidRPr="009A4E16">
        <w:rPr>
          <w:rFonts w:ascii="Sakkal Majalla" w:hAnsi="Sakkal Majalla" w:cs="Sakkal Majalla"/>
          <w:sz w:val="36"/>
          <w:szCs w:val="36"/>
          <w:rtl/>
        </w:rPr>
        <w:t xml:space="preserve">تصدر </w:t>
      </w:r>
      <w:r>
        <w:rPr>
          <w:rFonts w:ascii="Sakkal Majalla" w:hAnsi="Sakkal Majalla" w:cs="Sakkal Majalla"/>
          <w:sz w:val="36"/>
          <w:szCs w:val="36"/>
          <w:rtl/>
        </w:rPr>
        <w:t>تقريرًا سنويًا مفصلًا يتضمن:</w:t>
      </w:r>
      <w:r>
        <w:rPr>
          <w:rFonts w:ascii="Sakkal Majalla" w:hAnsi="Sakkal Majalla" w:cs="Sakkal Majalla" w:hint="cs"/>
          <w:sz w:val="36"/>
          <w:szCs w:val="36"/>
          <w:rtl/>
        </w:rPr>
        <w:t xml:space="preserve"> </w:t>
      </w:r>
      <w:r>
        <w:rPr>
          <w:rFonts w:ascii="Sakkal Majalla" w:hAnsi="Sakkal Majalla" w:cs="Sakkal Majalla"/>
          <w:sz w:val="36"/>
          <w:szCs w:val="36"/>
          <w:rtl/>
        </w:rPr>
        <w:t>إحصائيات الشكاوى</w:t>
      </w:r>
      <w:r>
        <w:rPr>
          <w:rFonts w:ascii="Sakkal Majalla" w:hAnsi="Sakkal Majalla" w:cs="Sakkal Majalla" w:hint="cs"/>
          <w:sz w:val="36"/>
          <w:szCs w:val="36"/>
          <w:rtl/>
        </w:rPr>
        <w:t xml:space="preserve">، </w:t>
      </w:r>
      <w:r>
        <w:rPr>
          <w:rFonts w:ascii="Sakkal Majalla" w:hAnsi="Sakkal Majalla" w:cs="Sakkal Majalla"/>
          <w:sz w:val="36"/>
          <w:szCs w:val="36"/>
          <w:rtl/>
        </w:rPr>
        <w:t>نتائج الزيارات</w:t>
      </w:r>
      <w:r>
        <w:rPr>
          <w:rFonts w:ascii="Sakkal Majalla" w:hAnsi="Sakkal Majalla" w:cs="Sakkal Majalla" w:hint="cs"/>
          <w:sz w:val="36"/>
          <w:szCs w:val="36"/>
          <w:rtl/>
        </w:rPr>
        <w:t xml:space="preserve">، </w:t>
      </w:r>
      <w:r>
        <w:rPr>
          <w:rFonts w:ascii="Sakkal Majalla" w:hAnsi="Sakkal Majalla" w:cs="Sakkal Majalla"/>
          <w:sz w:val="36"/>
          <w:szCs w:val="36"/>
          <w:rtl/>
        </w:rPr>
        <w:t>تقييم الوضع الحقوقي</w:t>
      </w:r>
      <w:r>
        <w:rPr>
          <w:rFonts w:ascii="Sakkal Majalla" w:hAnsi="Sakkal Majalla" w:cs="Sakkal Majalla" w:hint="cs"/>
          <w:sz w:val="36"/>
          <w:szCs w:val="36"/>
          <w:rtl/>
        </w:rPr>
        <w:t xml:space="preserve">، </w:t>
      </w:r>
      <w:r>
        <w:rPr>
          <w:rFonts w:ascii="Sakkal Majalla" w:hAnsi="Sakkal Majalla" w:cs="Sakkal Majalla"/>
          <w:sz w:val="36"/>
          <w:szCs w:val="36"/>
          <w:rtl/>
        </w:rPr>
        <w:t>التوصيات التشريعية</w:t>
      </w:r>
      <w:r>
        <w:rPr>
          <w:rFonts w:ascii="Sakkal Majalla" w:hAnsi="Sakkal Majalla" w:cs="Sakkal Majalla" w:hint="cs"/>
          <w:sz w:val="36"/>
          <w:szCs w:val="36"/>
          <w:rtl/>
        </w:rPr>
        <w:t xml:space="preserve">، </w:t>
      </w:r>
      <w:r>
        <w:rPr>
          <w:rFonts w:ascii="Sakkal Majalla" w:hAnsi="Sakkal Majalla" w:cs="Sakkal Majalla"/>
          <w:sz w:val="36"/>
          <w:szCs w:val="36"/>
          <w:rtl/>
        </w:rPr>
        <w:t>كما أصدرت تقارير موضوعية حول:</w:t>
      </w:r>
      <w:r>
        <w:rPr>
          <w:rFonts w:ascii="Sakkal Majalla" w:hAnsi="Sakkal Majalla" w:cs="Sakkal Majalla" w:hint="cs"/>
          <w:sz w:val="36"/>
          <w:szCs w:val="36"/>
          <w:rtl/>
        </w:rPr>
        <w:t xml:space="preserve"> </w:t>
      </w:r>
      <w:r>
        <w:rPr>
          <w:rFonts w:ascii="Sakkal Majalla" w:hAnsi="Sakkal Majalla" w:cs="Sakkal Majalla"/>
          <w:sz w:val="36"/>
          <w:szCs w:val="36"/>
          <w:rtl/>
        </w:rPr>
        <w:t>العنف الأسري</w:t>
      </w:r>
      <w:r>
        <w:rPr>
          <w:rFonts w:ascii="Sakkal Majalla" w:hAnsi="Sakkal Majalla" w:cs="Sakkal Majalla" w:hint="cs"/>
          <w:sz w:val="36"/>
          <w:szCs w:val="36"/>
          <w:rtl/>
        </w:rPr>
        <w:t xml:space="preserve">، </w:t>
      </w:r>
      <w:r>
        <w:rPr>
          <w:rFonts w:ascii="Sakkal Majalla" w:hAnsi="Sakkal Majalla" w:cs="Sakkal Majalla"/>
          <w:sz w:val="36"/>
          <w:szCs w:val="36"/>
          <w:rtl/>
        </w:rPr>
        <w:t>العمالة المنزلية</w:t>
      </w:r>
      <w:r>
        <w:rPr>
          <w:rFonts w:ascii="Sakkal Majalla" w:hAnsi="Sakkal Majalla" w:cs="Sakkal Majalla" w:hint="cs"/>
          <w:sz w:val="36"/>
          <w:szCs w:val="36"/>
          <w:rtl/>
        </w:rPr>
        <w:t xml:space="preserve">، </w:t>
      </w:r>
      <w:r>
        <w:rPr>
          <w:rFonts w:ascii="Sakkal Majalla" w:hAnsi="Sakkal Majalla" w:cs="Sakkal Majalla"/>
          <w:sz w:val="36"/>
          <w:szCs w:val="36"/>
          <w:rtl/>
        </w:rPr>
        <w:t>حقوق الطفل</w:t>
      </w:r>
      <w:r>
        <w:rPr>
          <w:rFonts w:ascii="Sakkal Majalla" w:hAnsi="Sakkal Majalla" w:cs="Sakkal Majalla" w:hint="cs"/>
          <w:sz w:val="36"/>
          <w:szCs w:val="36"/>
          <w:rtl/>
        </w:rPr>
        <w:t xml:space="preserve">، </w:t>
      </w:r>
      <w:r>
        <w:rPr>
          <w:rFonts w:ascii="Sakkal Majalla" w:hAnsi="Sakkal Majalla" w:cs="Sakkal Majalla"/>
          <w:sz w:val="36"/>
          <w:szCs w:val="36"/>
          <w:rtl/>
        </w:rPr>
        <w:t>حقوق المرأة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الحق ف</w:t>
      </w:r>
      <w:r>
        <w:rPr>
          <w:rFonts w:ascii="Sakkal Majalla" w:hAnsi="Sakkal Majalla" w:cs="Sakkal Majalla"/>
          <w:sz w:val="36"/>
          <w:szCs w:val="36"/>
          <w:rtl/>
        </w:rPr>
        <w:t>ي الصحة</w:t>
      </w:r>
      <w:r>
        <w:rPr>
          <w:rFonts w:ascii="Sakkal Majalla" w:hAnsi="Sakkal Majalla" w:cs="Sakkal Majalla" w:hint="cs"/>
          <w:sz w:val="36"/>
          <w:szCs w:val="36"/>
          <w:rtl/>
        </w:rPr>
        <w:t xml:space="preserve">، </w:t>
      </w:r>
      <w:r>
        <w:rPr>
          <w:rFonts w:ascii="Sakkal Majalla" w:hAnsi="Sakkal Majalla" w:cs="Sakkal Majalla"/>
          <w:sz w:val="36"/>
          <w:szCs w:val="36"/>
          <w:rtl/>
        </w:rPr>
        <w:t>العدالة الإصلاحية</w:t>
      </w:r>
      <w:r>
        <w:rPr>
          <w:rFonts w:ascii="Sakkal Majalla" w:hAnsi="Sakkal Majalla" w:cs="Sakkal Majalla" w:hint="cs"/>
          <w:sz w:val="36"/>
          <w:szCs w:val="36"/>
          <w:rtl/>
        </w:rPr>
        <w:t>، و</w:t>
      </w:r>
      <w:r w:rsidRPr="009A4E16">
        <w:rPr>
          <w:rFonts w:ascii="Sakkal Majalla" w:hAnsi="Sakkal Majalla" w:cs="Sakkal Majalla"/>
          <w:sz w:val="36"/>
          <w:szCs w:val="36"/>
          <w:rtl/>
        </w:rPr>
        <w:t>هذه التقارير تعزز الشفافية وهي من معايير الامتثال لمبادئ باريس.</w:t>
      </w:r>
    </w:p>
    <w:p w14:paraId="36DAAC77" w14:textId="77777777" w:rsidR="0080077A" w:rsidRPr="009A4E16"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وبشكل عام يمكن إجمال </w:t>
      </w:r>
      <w:r w:rsidRPr="009A4E16">
        <w:rPr>
          <w:rFonts w:ascii="Sakkal Majalla" w:hAnsi="Sakkal Majalla" w:cs="Sakkal Majalla"/>
          <w:sz w:val="36"/>
          <w:szCs w:val="36"/>
          <w:rtl/>
        </w:rPr>
        <w:t>فاعلية المؤسسة اعتمادًا على الإحصائيات</w:t>
      </w:r>
      <w:r>
        <w:rPr>
          <w:rFonts w:ascii="Sakkal Majalla" w:hAnsi="Sakkal Majalla" w:cs="Sakkal Majalla" w:hint="cs"/>
          <w:sz w:val="36"/>
          <w:szCs w:val="36"/>
          <w:rtl/>
        </w:rPr>
        <w:t>، وذلك تبعاً للمعاير الآتية:</w:t>
      </w:r>
    </w:p>
    <w:p w14:paraId="7E171018" w14:textId="690FBD68" w:rsidR="0080077A" w:rsidRPr="009A4E16" w:rsidRDefault="0080077A" w:rsidP="0080077A">
      <w:pPr>
        <w:jc w:val="both"/>
        <w:rPr>
          <w:rFonts w:ascii="Sakkal Majalla" w:hAnsi="Sakkal Majalla" w:cs="Sakkal Majalla"/>
          <w:sz w:val="36"/>
          <w:szCs w:val="36"/>
          <w:rtl/>
        </w:rPr>
      </w:pPr>
      <w:r w:rsidRPr="009A4E16">
        <w:rPr>
          <w:rFonts w:ascii="Sakkal Majalla" w:hAnsi="Sakkal Majalla" w:cs="Sakkal Majalla"/>
          <w:sz w:val="36"/>
          <w:szCs w:val="36"/>
          <w:rtl/>
        </w:rPr>
        <w:t>1. الفاعلية الرقابية (</w:t>
      </w:r>
      <w:r w:rsidRPr="009A4E16">
        <w:rPr>
          <w:rFonts w:ascii="Sakkal Majalla" w:hAnsi="Sakkal Majalla" w:cs="Sakkal Majalla"/>
          <w:sz w:val="36"/>
          <w:szCs w:val="36"/>
        </w:rPr>
        <w:t>Monitoring</w:t>
      </w:r>
      <w:r w:rsidRPr="009A4E16">
        <w:rPr>
          <w:rFonts w:ascii="Sakkal Majalla" w:hAnsi="Sakkal Majalla" w:cs="Sakkal Majalla"/>
          <w:sz w:val="36"/>
          <w:szCs w:val="36"/>
          <w:rtl/>
        </w:rPr>
        <w:t>)</w:t>
      </w:r>
      <w:r>
        <w:rPr>
          <w:rFonts w:ascii="Sakkal Majalla" w:hAnsi="Sakkal Majalla" w:cs="Sakkal Majalla" w:hint="cs"/>
          <w:sz w:val="36"/>
          <w:szCs w:val="36"/>
          <w:rtl/>
        </w:rPr>
        <w:t xml:space="preserve">: فقيام المؤسسة ب </w:t>
      </w:r>
      <w:r>
        <w:rPr>
          <w:rFonts w:ascii="Sakkal Majalla" w:hAnsi="Sakkal Majalla" w:cs="Sakkal Majalla"/>
          <w:sz w:val="36"/>
          <w:szCs w:val="36"/>
          <w:rtl/>
        </w:rPr>
        <w:t xml:space="preserve">34–70 زيارة سنويًا </w:t>
      </w:r>
      <w:r>
        <w:rPr>
          <w:rFonts w:ascii="Sakkal Majalla" w:hAnsi="Sakkal Majalla" w:cs="Sakkal Majalla" w:hint="cs"/>
          <w:sz w:val="36"/>
          <w:szCs w:val="36"/>
          <w:rtl/>
        </w:rPr>
        <w:t xml:space="preserve">يعتبر </w:t>
      </w:r>
      <w:r>
        <w:rPr>
          <w:rFonts w:ascii="Sakkal Majalla" w:hAnsi="Sakkal Majalla" w:cs="Sakkal Majalla"/>
          <w:sz w:val="36"/>
          <w:szCs w:val="36"/>
          <w:rtl/>
        </w:rPr>
        <w:t>نشاط رقابي ممتاز إقليميًا</w:t>
      </w:r>
      <w:r>
        <w:rPr>
          <w:rFonts w:ascii="Sakkal Majalla" w:hAnsi="Sakkal Majalla" w:cs="Sakkal Majalla" w:hint="cs"/>
          <w:sz w:val="36"/>
          <w:szCs w:val="36"/>
          <w:rtl/>
        </w:rPr>
        <w:t xml:space="preserve">، كما إن </w:t>
      </w:r>
      <w:r w:rsidRPr="009A4E16">
        <w:rPr>
          <w:rFonts w:ascii="Sakkal Majalla" w:hAnsi="Sakkal Majalla" w:cs="Sakkal Majalla"/>
          <w:sz w:val="36"/>
          <w:szCs w:val="36"/>
          <w:rtl/>
        </w:rPr>
        <w:t>زيارة مستشفى</w:t>
      </w:r>
      <w:r>
        <w:rPr>
          <w:rFonts w:ascii="Sakkal Majalla" w:hAnsi="Sakkal Majalla" w:cs="Sakkal Majalla"/>
          <w:sz w:val="36"/>
          <w:szCs w:val="36"/>
          <w:rtl/>
        </w:rPr>
        <w:t xml:space="preserve"> الطب النفسي ومؤسسات </w:t>
      </w:r>
      <w:r w:rsidR="00C91CB7">
        <w:rPr>
          <w:rFonts w:ascii="Sakkal Majalla" w:hAnsi="Sakkal Majalla" w:cs="Sakkal Majalla" w:hint="cs"/>
          <w:sz w:val="36"/>
          <w:szCs w:val="36"/>
          <w:rtl/>
        </w:rPr>
        <w:t>الرعاية هو</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دليل توسع في الرقابة القطاعية.</w:t>
      </w:r>
    </w:p>
    <w:p w14:paraId="55D151C4" w14:textId="77777777" w:rsidR="0080077A" w:rsidRPr="009A4E16" w:rsidRDefault="0080077A" w:rsidP="0080077A">
      <w:pPr>
        <w:jc w:val="both"/>
        <w:rPr>
          <w:rFonts w:ascii="Sakkal Majalla" w:hAnsi="Sakkal Majalla" w:cs="Sakkal Majalla"/>
          <w:sz w:val="36"/>
          <w:szCs w:val="36"/>
          <w:rtl/>
        </w:rPr>
      </w:pPr>
      <w:r>
        <w:rPr>
          <w:rFonts w:ascii="Sakkal Majalla" w:hAnsi="Sakkal Majalla" w:cs="Sakkal Majalla"/>
          <w:sz w:val="36"/>
          <w:szCs w:val="36"/>
          <w:rtl/>
        </w:rPr>
        <w:lastRenderedPageBreak/>
        <w:t>2. فاعلية الاستجابة للشكاوى</w:t>
      </w:r>
      <w:r>
        <w:rPr>
          <w:rFonts w:ascii="Sakkal Majalla" w:hAnsi="Sakkal Majalla" w:cs="Sakkal Majalla" w:hint="cs"/>
          <w:sz w:val="36"/>
          <w:szCs w:val="36"/>
          <w:rtl/>
        </w:rPr>
        <w:t xml:space="preserve">: استقبلت المؤسسة </w:t>
      </w:r>
      <w:r w:rsidRPr="009A4E16">
        <w:rPr>
          <w:rFonts w:ascii="Sakkal Majalla" w:hAnsi="Sakkal Majalla" w:cs="Sakkal Majalla"/>
          <w:sz w:val="36"/>
          <w:szCs w:val="36"/>
          <w:rtl/>
        </w:rPr>
        <w:t>آلاف الشكاوى و</w:t>
      </w:r>
      <w:r>
        <w:rPr>
          <w:rFonts w:ascii="Sakkal Majalla" w:hAnsi="Sakkal Majalla" w:cs="Sakkal Majalla"/>
          <w:sz w:val="36"/>
          <w:szCs w:val="36"/>
          <w:rtl/>
        </w:rPr>
        <w:t>طلبات المساعدة على مدى الأعوام</w:t>
      </w:r>
      <w:r>
        <w:rPr>
          <w:rFonts w:ascii="Sakkal Majalla" w:hAnsi="Sakkal Majalla" w:cs="Sakkal Majalla" w:hint="cs"/>
          <w:sz w:val="36"/>
          <w:szCs w:val="36"/>
          <w:rtl/>
        </w:rPr>
        <w:t xml:space="preserve"> الماضية مما يؤشر على</w:t>
      </w:r>
      <w:r>
        <w:rPr>
          <w:rFonts w:ascii="Sakkal Majalla" w:hAnsi="Sakkal Majalla" w:cs="Sakkal Majalla"/>
          <w:sz w:val="36"/>
          <w:szCs w:val="36"/>
          <w:rtl/>
        </w:rPr>
        <w:t xml:space="preserve"> ثقة متزايدة من الجمهور</w:t>
      </w:r>
      <w:r>
        <w:rPr>
          <w:rFonts w:ascii="Sakkal Majalla" w:hAnsi="Sakkal Majalla" w:cs="Sakkal Majalla" w:hint="cs"/>
          <w:sz w:val="36"/>
          <w:szCs w:val="36"/>
          <w:rtl/>
        </w:rPr>
        <w:t xml:space="preserve">، والأهم هو أن </w:t>
      </w:r>
      <w:r w:rsidRPr="009A4E16">
        <w:rPr>
          <w:rFonts w:ascii="Sakkal Majalla" w:hAnsi="Sakkal Majalla" w:cs="Sakkal Majalla"/>
          <w:sz w:val="36"/>
          <w:szCs w:val="36"/>
          <w:rtl/>
        </w:rPr>
        <w:t>تدخلات</w:t>
      </w:r>
      <w:r>
        <w:rPr>
          <w:rFonts w:ascii="Sakkal Majalla" w:hAnsi="Sakkal Majalla" w:cs="Sakkal Majalla"/>
          <w:sz w:val="36"/>
          <w:szCs w:val="36"/>
          <w:rtl/>
        </w:rPr>
        <w:t xml:space="preserve"> المؤسسة أسهمت في معالجة قضايا:</w:t>
      </w:r>
      <w:r>
        <w:rPr>
          <w:rFonts w:ascii="Sakkal Majalla" w:hAnsi="Sakkal Majalla" w:cs="Sakkal Majalla" w:hint="cs"/>
          <w:sz w:val="36"/>
          <w:szCs w:val="36"/>
          <w:rtl/>
        </w:rPr>
        <w:t xml:space="preserve"> </w:t>
      </w:r>
      <w:r>
        <w:rPr>
          <w:rFonts w:ascii="Sakkal Majalla" w:hAnsi="Sakkal Majalla" w:cs="Sakkal Majalla"/>
          <w:sz w:val="36"/>
          <w:szCs w:val="36"/>
          <w:rtl/>
        </w:rPr>
        <w:t>رعاية صحية</w:t>
      </w:r>
      <w:r>
        <w:rPr>
          <w:rFonts w:ascii="Sakkal Majalla" w:hAnsi="Sakkal Majalla" w:cs="Sakkal Majalla" w:hint="cs"/>
          <w:sz w:val="36"/>
          <w:szCs w:val="36"/>
          <w:rtl/>
        </w:rPr>
        <w:t xml:space="preserve">، </w:t>
      </w:r>
      <w:r>
        <w:rPr>
          <w:rFonts w:ascii="Sakkal Majalla" w:hAnsi="Sakkal Majalla" w:cs="Sakkal Majalla"/>
          <w:sz w:val="36"/>
          <w:szCs w:val="36"/>
          <w:rtl/>
        </w:rPr>
        <w:t>اتصالات وزيارات للسجناء</w:t>
      </w:r>
      <w:r>
        <w:rPr>
          <w:rFonts w:ascii="Sakkal Majalla" w:hAnsi="Sakkal Majalla" w:cs="Sakkal Majalla" w:hint="cs"/>
          <w:sz w:val="36"/>
          <w:szCs w:val="36"/>
          <w:rtl/>
        </w:rPr>
        <w:t xml:space="preserve">، </w:t>
      </w:r>
      <w:r>
        <w:rPr>
          <w:rFonts w:ascii="Sakkal Majalla" w:hAnsi="Sakkal Majalla" w:cs="Sakkal Majalla"/>
          <w:sz w:val="36"/>
          <w:szCs w:val="36"/>
          <w:rtl/>
        </w:rPr>
        <w:t>نقل المرضى</w:t>
      </w:r>
      <w:r>
        <w:rPr>
          <w:rFonts w:ascii="Sakkal Majalla" w:hAnsi="Sakkal Majalla" w:cs="Sakkal Majalla" w:hint="cs"/>
          <w:sz w:val="36"/>
          <w:szCs w:val="36"/>
          <w:rtl/>
        </w:rPr>
        <w:t xml:space="preserve">، </w:t>
      </w:r>
      <w:r w:rsidRPr="009A4E16">
        <w:rPr>
          <w:rFonts w:ascii="Sakkal Majalla" w:hAnsi="Sakkal Majalla" w:cs="Sakkal Majalla"/>
          <w:sz w:val="36"/>
          <w:szCs w:val="36"/>
          <w:rtl/>
        </w:rPr>
        <w:t>قضاي</w:t>
      </w:r>
      <w:r>
        <w:rPr>
          <w:rFonts w:ascii="Sakkal Majalla" w:hAnsi="Sakkal Majalla" w:cs="Sakkal Majalla"/>
          <w:sz w:val="36"/>
          <w:szCs w:val="36"/>
          <w:rtl/>
        </w:rPr>
        <w:t>ا عمالة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حالات عنف أسري</w:t>
      </w:r>
    </w:p>
    <w:p w14:paraId="5A3ABF84" w14:textId="77777777" w:rsidR="0080077A" w:rsidRPr="009A4E16" w:rsidRDefault="0080077A" w:rsidP="0080077A">
      <w:pPr>
        <w:jc w:val="both"/>
        <w:rPr>
          <w:rFonts w:ascii="Sakkal Majalla" w:hAnsi="Sakkal Majalla" w:cs="Sakkal Majalla"/>
          <w:sz w:val="36"/>
          <w:szCs w:val="36"/>
          <w:rtl/>
        </w:rPr>
      </w:pPr>
      <w:r>
        <w:rPr>
          <w:rFonts w:ascii="Sakkal Majalla" w:hAnsi="Sakkal Majalla" w:cs="Sakkal Majalla"/>
          <w:sz w:val="36"/>
          <w:szCs w:val="36"/>
          <w:rtl/>
        </w:rPr>
        <w:t>3. فاعلية الدور التشريعي</w:t>
      </w:r>
      <w:r>
        <w:rPr>
          <w:rFonts w:ascii="Sakkal Majalla" w:hAnsi="Sakkal Majalla" w:cs="Sakkal Majalla" w:hint="cs"/>
          <w:sz w:val="36"/>
          <w:szCs w:val="36"/>
          <w:rtl/>
        </w:rPr>
        <w:t xml:space="preserve">، </w:t>
      </w:r>
      <w:r w:rsidRPr="009A4E16">
        <w:rPr>
          <w:rFonts w:ascii="Sakkal Majalla" w:hAnsi="Sakkal Majalla" w:cs="Sakkal Majalla"/>
          <w:sz w:val="36"/>
          <w:szCs w:val="36"/>
          <w:rtl/>
        </w:rPr>
        <w:t>المؤسسة</w:t>
      </w:r>
      <w:r>
        <w:rPr>
          <w:rFonts w:ascii="Sakkal Majalla" w:hAnsi="Sakkal Majalla" w:cs="Sakkal Majalla"/>
          <w:sz w:val="36"/>
          <w:szCs w:val="36"/>
          <w:rtl/>
        </w:rPr>
        <w:t xml:space="preserve"> قدمت رأيها في قوانين مهمة مثل:</w:t>
      </w:r>
      <w:r>
        <w:rPr>
          <w:rFonts w:ascii="Sakkal Majalla" w:hAnsi="Sakkal Majalla" w:cs="Sakkal Majalla" w:hint="cs"/>
          <w:sz w:val="36"/>
          <w:szCs w:val="36"/>
          <w:rtl/>
        </w:rPr>
        <w:t xml:space="preserve"> </w:t>
      </w:r>
      <w:r>
        <w:rPr>
          <w:rFonts w:ascii="Sakkal Majalla" w:hAnsi="Sakkal Majalla" w:cs="Sakkal Majalla"/>
          <w:sz w:val="36"/>
          <w:szCs w:val="36"/>
          <w:rtl/>
        </w:rPr>
        <w:t>قانون العدالة الإصلاحية للأطفال</w:t>
      </w:r>
      <w:r>
        <w:rPr>
          <w:rFonts w:ascii="Sakkal Majalla" w:hAnsi="Sakkal Majalla" w:cs="Sakkal Majalla" w:hint="cs"/>
          <w:sz w:val="36"/>
          <w:szCs w:val="36"/>
          <w:rtl/>
        </w:rPr>
        <w:t xml:space="preserve">، </w:t>
      </w:r>
      <w:r>
        <w:rPr>
          <w:rFonts w:ascii="Sakkal Majalla" w:hAnsi="Sakkal Majalla" w:cs="Sakkal Majalla"/>
          <w:sz w:val="36"/>
          <w:szCs w:val="36"/>
          <w:rtl/>
        </w:rPr>
        <w:t>قانون العنف الأسري</w:t>
      </w:r>
      <w:r>
        <w:rPr>
          <w:rFonts w:ascii="Sakkal Majalla" w:hAnsi="Sakkal Majalla" w:cs="Sakkal Majalla" w:hint="cs"/>
          <w:sz w:val="36"/>
          <w:szCs w:val="36"/>
          <w:rtl/>
        </w:rPr>
        <w:t xml:space="preserve">، </w:t>
      </w:r>
      <w:r>
        <w:rPr>
          <w:rFonts w:ascii="Sakkal Majalla" w:hAnsi="Sakkal Majalla" w:cs="Sakkal Majalla"/>
          <w:sz w:val="36"/>
          <w:szCs w:val="36"/>
          <w:rtl/>
        </w:rPr>
        <w:t>تعديلات قانون العمل</w:t>
      </w:r>
      <w:r>
        <w:rPr>
          <w:rFonts w:ascii="Sakkal Majalla" w:hAnsi="Sakkal Majalla" w:cs="Sakkal Majalla" w:hint="cs"/>
          <w:sz w:val="36"/>
          <w:szCs w:val="36"/>
          <w:rtl/>
        </w:rPr>
        <w:t xml:space="preserve">، </w:t>
      </w:r>
      <w:r>
        <w:rPr>
          <w:rFonts w:ascii="Sakkal Majalla" w:hAnsi="Sakkal Majalla" w:cs="Sakkal Majalla"/>
          <w:sz w:val="36"/>
          <w:szCs w:val="36"/>
          <w:rtl/>
        </w:rPr>
        <w:t>تعديلات قانون الجنسية</w:t>
      </w:r>
      <w:r>
        <w:rPr>
          <w:rFonts w:ascii="Sakkal Majalla" w:hAnsi="Sakkal Majalla" w:cs="Sakkal Majalla" w:hint="cs"/>
          <w:sz w:val="36"/>
          <w:szCs w:val="36"/>
          <w:rtl/>
        </w:rPr>
        <w:t xml:space="preserve">، </w:t>
      </w:r>
      <w:r w:rsidRPr="009A4E16">
        <w:rPr>
          <w:rFonts w:ascii="Sakkal Majalla" w:hAnsi="Sakkal Majalla" w:cs="Sakkal Majalla"/>
          <w:sz w:val="36"/>
          <w:szCs w:val="36"/>
          <w:rtl/>
        </w:rPr>
        <w:t>وأسهمت في تنفيذ الخطة الوطنية لحقوق الإنسان (2022–2026).</w:t>
      </w:r>
    </w:p>
    <w:p w14:paraId="1AD219B3" w14:textId="4F105851" w:rsidR="0080077A" w:rsidRPr="009A4E16" w:rsidRDefault="0080077A" w:rsidP="0080077A">
      <w:pPr>
        <w:jc w:val="both"/>
        <w:rPr>
          <w:rFonts w:ascii="Sakkal Majalla" w:hAnsi="Sakkal Majalla" w:cs="Sakkal Majalla"/>
          <w:sz w:val="36"/>
          <w:szCs w:val="36"/>
          <w:rtl/>
        </w:rPr>
      </w:pPr>
      <w:r w:rsidRPr="009A4E16">
        <w:rPr>
          <w:rFonts w:ascii="Sakkal Majalla" w:hAnsi="Sakkal Majalla" w:cs="Sakkal Majalla"/>
          <w:sz w:val="36"/>
          <w:szCs w:val="36"/>
          <w:rtl/>
        </w:rPr>
        <w:t>4. فاعلية التوعية</w:t>
      </w:r>
      <w:r>
        <w:rPr>
          <w:rFonts w:ascii="Sakkal Majalla" w:hAnsi="Sakkal Majalla" w:cs="Sakkal Majalla" w:hint="cs"/>
          <w:sz w:val="36"/>
          <w:szCs w:val="36"/>
          <w:rtl/>
        </w:rPr>
        <w:t>: نظمت المؤسسة أكثر من 200</w:t>
      </w:r>
      <w:r>
        <w:rPr>
          <w:rFonts w:ascii="Sakkal Majalla" w:hAnsi="Sakkal Majalla" w:cs="Sakkal Majalla"/>
          <w:sz w:val="36"/>
          <w:szCs w:val="36"/>
          <w:rtl/>
        </w:rPr>
        <w:t xml:space="preserve">فعالية تدريبية خلال 3 </w:t>
      </w:r>
      <w:r w:rsidR="00C91CB7">
        <w:rPr>
          <w:rFonts w:ascii="Sakkal Majalla" w:hAnsi="Sakkal Majalla" w:cs="Sakkal Majalla" w:hint="cs"/>
          <w:sz w:val="36"/>
          <w:szCs w:val="36"/>
          <w:rtl/>
        </w:rPr>
        <w:t>سنوات،</w:t>
      </w:r>
      <w:r>
        <w:rPr>
          <w:rFonts w:ascii="Sakkal Majalla" w:hAnsi="Sakkal Majalla" w:cs="Sakkal Majalla" w:hint="cs"/>
          <w:sz w:val="36"/>
          <w:szCs w:val="36"/>
          <w:rtl/>
        </w:rPr>
        <w:t xml:space="preserve"> مما يعزز </w:t>
      </w:r>
      <w:r w:rsidRPr="009A4E16">
        <w:rPr>
          <w:rFonts w:ascii="Sakkal Majalla" w:hAnsi="Sakkal Majalla" w:cs="Sakkal Majalla"/>
          <w:sz w:val="36"/>
          <w:szCs w:val="36"/>
          <w:rtl/>
        </w:rPr>
        <w:t>دور</w:t>
      </w:r>
      <w:r>
        <w:rPr>
          <w:rFonts w:ascii="Sakkal Majalla" w:hAnsi="Sakkal Majalla" w:cs="Sakkal Majalla" w:hint="cs"/>
          <w:sz w:val="36"/>
          <w:szCs w:val="36"/>
          <w:rtl/>
        </w:rPr>
        <w:t>ها</w:t>
      </w:r>
      <w:r w:rsidRPr="009A4E16">
        <w:rPr>
          <w:rFonts w:ascii="Sakkal Majalla" w:hAnsi="Sakkal Majalla" w:cs="Sakkal Majalla"/>
          <w:sz w:val="36"/>
          <w:szCs w:val="36"/>
          <w:rtl/>
        </w:rPr>
        <w:t xml:space="preserve"> في بناء القدرات.</w:t>
      </w:r>
    </w:p>
    <w:p w14:paraId="0930AD57" w14:textId="77777777" w:rsidR="0080077A" w:rsidRPr="00D26BC4" w:rsidRDefault="0080077A" w:rsidP="0080077A">
      <w:pPr>
        <w:jc w:val="both"/>
        <w:rPr>
          <w:rFonts w:ascii="Sakkal Majalla" w:hAnsi="Sakkal Majalla" w:cs="Sakkal Majalla"/>
          <w:b/>
          <w:bCs/>
          <w:sz w:val="36"/>
          <w:szCs w:val="36"/>
          <w:rtl/>
        </w:rPr>
      </w:pPr>
      <w:r>
        <w:rPr>
          <w:rFonts w:ascii="Sakkal Majalla" w:hAnsi="Sakkal Majalla" w:cs="Sakkal Majalla" w:hint="cs"/>
          <w:b/>
          <w:bCs/>
          <w:sz w:val="36"/>
          <w:szCs w:val="36"/>
          <w:rtl/>
        </w:rPr>
        <w:t>الأمانة العامة للتظلمات</w:t>
      </w:r>
      <w:r w:rsidRPr="00D26BC4">
        <w:rPr>
          <w:rFonts w:ascii="Sakkal Majalla" w:hAnsi="Sakkal Majalla" w:cs="Sakkal Majalla" w:hint="cs"/>
          <w:b/>
          <w:bCs/>
          <w:sz w:val="36"/>
          <w:szCs w:val="36"/>
          <w:rtl/>
        </w:rPr>
        <w:t>:</w:t>
      </w:r>
    </w:p>
    <w:p w14:paraId="2B7696C2" w14:textId="77777777" w:rsidR="0080077A" w:rsidRPr="007B6034"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t>تمثّل الأمانة العامة للتظلمات بوزارة الداخلية (</w:t>
      </w:r>
      <w:r w:rsidRPr="007B6034">
        <w:rPr>
          <w:rFonts w:ascii="Sakkal Majalla" w:hAnsi="Sakkal Majalla" w:cs="Sakkal Majalla"/>
          <w:sz w:val="36"/>
          <w:szCs w:val="36"/>
        </w:rPr>
        <w:t>Ombudsman of the Ministry of Interior</w:t>
      </w:r>
      <w:r w:rsidRPr="007B6034">
        <w:rPr>
          <w:rFonts w:ascii="Sakkal Majalla" w:hAnsi="Sakkal Majalla" w:cs="Sakkal Majalla"/>
          <w:sz w:val="36"/>
          <w:szCs w:val="36"/>
          <w:rtl/>
        </w:rPr>
        <w:t>) إحدى أهم الآليات الوطنية الوقائية في مملكة البحرين، ضمن منظومة متكاملة تضم أيضًا المؤسسة الوطنية لحقوق الإنسان، ومفوضية حقوق السجناء والمحتجزين، ووحدة التحقيق الخاصة بالنيابة العامة، وغيرها من الجهات الرقابية والقضائية.</w:t>
      </w:r>
    </w:p>
    <w:p w14:paraId="7F825422" w14:textId="77777777" w:rsidR="0080077A"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t>أُنشئت الأمانة العامة للتظلمات بموجب المرسوم رقم (27) لسنة 2012 والمعدل بالمرسوم رقم (35) لسنة 2013، ثم دُعمت اختصاصاتها لاحقًا بتعديلات تنظيمية أخرى، باعتبارها هيئة مستقلة تتولى تلقي الشكاوى والتحقيق فيها المتعلقة بسلوك منتسبي وزارة الداخلية، والتفتيش على أماكن الاحتجاز، ورفع التوصيات واتخاذ ما يلزم من إجراءات، بما في ذلك إحالة ما قد ينطوي على</w:t>
      </w:r>
      <w:r>
        <w:rPr>
          <w:rFonts w:ascii="Sakkal Majalla" w:hAnsi="Sakkal Majalla" w:cs="Sakkal Majalla"/>
          <w:sz w:val="36"/>
          <w:szCs w:val="36"/>
          <w:rtl/>
        </w:rPr>
        <w:t xml:space="preserve"> شبهة جريمة إلى النيابة العامة</w:t>
      </w:r>
      <w:r>
        <w:rPr>
          <w:rFonts w:ascii="Sakkal Majalla" w:hAnsi="Sakkal Majalla" w:cs="Sakkal Majalla" w:hint="cs"/>
          <w:sz w:val="36"/>
          <w:szCs w:val="36"/>
          <w:rtl/>
        </w:rPr>
        <w:t>، و</w:t>
      </w:r>
      <w:r w:rsidRPr="007B6034">
        <w:rPr>
          <w:rFonts w:ascii="Sakkal Majalla" w:hAnsi="Sakkal Majalla" w:cs="Sakkal Majalla"/>
          <w:sz w:val="36"/>
          <w:szCs w:val="36"/>
          <w:rtl/>
        </w:rPr>
        <w:t>هذا الدور يجعل الأمانة العامة للتظلمات تجسّد في الواقع نموذج “مكتب الأمبودسمان” المعمول به دوليًا في مراقبة أجهزة إنفاذ القانون، مع خصوصية كونها جهة متخصّصة في قطاع وزارة الداخلية.</w:t>
      </w:r>
    </w:p>
    <w:p w14:paraId="7B9C8542" w14:textId="77777777" w:rsidR="001424AF" w:rsidRPr="007B6034" w:rsidRDefault="001424AF" w:rsidP="0080077A">
      <w:pPr>
        <w:jc w:val="both"/>
        <w:rPr>
          <w:rFonts w:ascii="Sakkal Majalla" w:hAnsi="Sakkal Majalla" w:cs="Sakkal Majalla"/>
          <w:sz w:val="36"/>
          <w:szCs w:val="36"/>
          <w:rtl/>
        </w:rPr>
      </w:pPr>
    </w:p>
    <w:p w14:paraId="45E29D61" w14:textId="77777777" w:rsidR="0080077A" w:rsidRPr="001441A1" w:rsidRDefault="0080077A" w:rsidP="0080077A">
      <w:pPr>
        <w:jc w:val="both"/>
        <w:rPr>
          <w:rFonts w:ascii="Sakkal Majalla" w:hAnsi="Sakkal Majalla" w:cs="Sakkal Majalla"/>
          <w:b/>
          <w:bCs/>
          <w:sz w:val="36"/>
          <w:szCs w:val="36"/>
          <w:rtl/>
        </w:rPr>
      </w:pPr>
      <w:r w:rsidRPr="001441A1">
        <w:rPr>
          <w:rFonts w:ascii="Sakkal Majalla" w:hAnsi="Sakkal Majalla" w:cs="Sakkal Majalla"/>
          <w:b/>
          <w:bCs/>
          <w:sz w:val="36"/>
          <w:szCs w:val="36"/>
          <w:rtl/>
        </w:rPr>
        <w:lastRenderedPageBreak/>
        <w:t>الإطار القانوني والتنظيمي واستقلالية الأمانة</w:t>
      </w:r>
      <w:r w:rsidRPr="001441A1">
        <w:rPr>
          <w:rFonts w:ascii="Sakkal Majalla" w:hAnsi="Sakkal Majalla" w:cs="Sakkal Majalla" w:hint="cs"/>
          <w:b/>
          <w:bCs/>
          <w:sz w:val="36"/>
          <w:szCs w:val="36"/>
          <w:rtl/>
        </w:rPr>
        <w:t>:</w:t>
      </w:r>
    </w:p>
    <w:p w14:paraId="21BC63FD" w14:textId="77777777" w:rsidR="0080077A" w:rsidRPr="001441A1" w:rsidRDefault="0080077A" w:rsidP="0080077A">
      <w:pPr>
        <w:jc w:val="both"/>
        <w:rPr>
          <w:rFonts w:ascii="Sakkal Majalla" w:hAnsi="Sakkal Majalla" w:cs="Sakkal Majalla"/>
          <w:b/>
          <w:bCs/>
          <w:sz w:val="36"/>
          <w:szCs w:val="36"/>
          <w:rtl/>
        </w:rPr>
      </w:pPr>
      <w:r w:rsidRPr="007B6034">
        <w:rPr>
          <w:rFonts w:ascii="Sakkal Majalla" w:hAnsi="Sakkal Majalla" w:cs="Sakkal Majalla"/>
          <w:b/>
          <w:bCs/>
          <w:sz w:val="36"/>
          <w:szCs w:val="36"/>
          <w:rtl/>
        </w:rPr>
        <w:t>1. الأساس القانوني والاختصاص</w:t>
      </w:r>
      <w:r>
        <w:rPr>
          <w:rFonts w:ascii="Sakkal Majalla" w:hAnsi="Sakkal Majalla" w:cs="Sakkal Majalla" w:hint="cs"/>
          <w:b/>
          <w:bCs/>
          <w:sz w:val="36"/>
          <w:szCs w:val="36"/>
          <w:rtl/>
        </w:rPr>
        <w:t xml:space="preserve">: </w:t>
      </w:r>
      <w:r w:rsidRPr="007B6034">
        <w:rPr>
          <w:rFonts w:ascii="Sakkal Majalla" w:hAnsi="Sakkal Majalla" w:cs="Sakkal Majalla"/>
          <w:sz w:val="36"/>
          <w:szCs w:val="36"/>
          <w:rtl/>
        </w:rPr>
        <w:t xml:space="preserve">وفقًا للمرسومين المنظمين لعملها، تتمتع الأمانة العامة للتظلمات بالخصائص الآتية: </w:t>
      </w:r>
    </w:p>
    <w:p w14:paraId="53549AE7" w14:textId="77777777" w:rsidR="0080077A" w:rsidRPr="00A676DD"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أ- </w:t>
      </w:r>
      <w:r w:rsidRPr="00A676DD">
        <w:rPr>
          <w:rFonts w:ascii="Sakkal Majalla" w:hAnsi="Sakkal Majalla" w:cs="Sakkal Majalla"/>
          <w:sz w:val="36"/>
          <w:szCs w:val="36"/>
          <w:rtl/>
        </w:rPr>
        <w:t>شخصية اعتبارية واستقلال إداري ومالي في حدود ما يقرره المرسوم.</w:t>
      </w:r>
    </w:p>
    <w:p w14:paraId="6FC78062" w14:textId="77777777" w:rsidR="0080077A" w:rsidRPr="00A676DD"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ب - </w:t>
      </w:r>
      <w:r w:rsidRPr="00A676DD">
        <w:rPr>
          <w:rFonts w:ascii="Sakkal Majalla" w:hAnsi="Sakkal Majalla" w:cs="Sakkal Majalla"/>
          <w:sz w:val="36"/>
          <w:szCs w:val="36"/>
          <w:rtl/>
        </w:rPr>
        <w:t>اختصاص تلقي وفحص الشكاوى من النزلاء والمحتجزين والمواطنين والمقيمين ضد منتسبي وزارة الداخلية فيما يتصل بمخالفة القوانين أو ادعاءات سوء المعاملة.</w:t>
      </w:r>
    </w:p>
    <w:p w14:paraId="53952217" w14:textId="77777777" w:rsidR="0080077A" w:rsidRPr="00A676DD"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ج - </w:t>
      </w:r>
      <w:r w:rsidRPr="00A676DD">
        <w:rPr>
          <w:rFonts w:ascii="Sakkal Majalla" w:hAnsi="Sakkal Majalla" w:cs="Sakkal Majalla"/>
          <w:sz w:val="36"/>
          <w:szCs w:val="36"/>
          <w:rtl/>
        </w:rPr>
        <w:t>صلاحية إجراء تحقيقات إدارية موسعة تشمل:</w:t>
      </w:r>
    </w:p>
    <w:p w14:paraId="1B49BB2D" w14:textId="77777777" w:rsidR="0080077A" w:rsidRPr="007B6034" w:rsidRDefault="0080077A" w:rsidP="0080077A">
      <w:pPr>
        <w:pStyle w:val="ListParagraph"/>
        <w:numPr>
          <w:ilvl w:val="0"/>
          <w:numId w:val="1"/>
        </w:numPr>
        <w:jc w:val="both"/>
        <w:rPr>
          <w:rFonts w:ascii="Sakkal Majalla" w:hAnsi="Sakkal Majalla" w:cs="Sakkal Majalla"/>
          <w:sz w:val="36"/>
          <w:szCs w:val="36"/>
          <w:rtl/>
        </w:rPr>
      </w:pPr>
      <w:r w:rsidRPr="007B6034">
        <w:rPr>
          <w:rFonts w:ascii="Sakkal Majalla" w:hAnsi="Sakkal Majalla" w:cs="Sakkal Majalla"/>
          <w:sz w:val="36"/>
          <w:szCs w:val="36"/>
          <w:rtl/>
        </w:rPr>
        <w:t>طلب الملفات والمستندات من أي جهة تابعة لوزارة الداخلية.</w:t>
      </w:r>
    </w:p>
    <w:p w14:paraId="769E799F" w14:textId="77777777" w:rsidR="0080077A" w:rsidRPr="007B6034" w:rsidRDefault="0080077A" w:rsidP="0080077A">
      <w:pPr>
        <w:pStyle w:val="ListParagraph"/>
        <w:numPr>
          <w:ilvl w:val="0"/>
          <w:numId w:val="1"/>
        </w:numPr>
        <w:jc w:val="both"/>
        <w:rPr>
          <w:rFonts w:ascii="Sakkal Majalla" w:hAnsi="Sakkal Majalla" w:cs="Sakkal Majalla"/>
          <w:sz w:val="36"/>
          <w:szCs w:val="36"/>
          <w:rtl/>
        </w:rPr>
      </w:pPr>
      <w:r w:rsidRPr="007B6034">
        <w:rPr>
          <w:rFonts w:ascii="Sakkal Majalla" w:hAnsi="Sakkal Majalla" w:cs="Sakkal Majalla"/>
          <w:sz w:val="36"/>
          <w:szCs w:val="36"/>
          <w:rtl/>
        </w:rPr>
        <w:t>استدعاء المسؤولين وسماع أقوالهم.</w:t>
      </w:r>
    </w:p>
    <w:p w14:paraId="38ACC585" w14:textId="77777777" w:rsidR="0080077A" w:rsidRPr="007B6034" w:rsidRDefault="0080077A" w:rsidP="0080077A">
      <w:pPr>
        <w:pStyle w:val="ListParagraph"/>
        <w:numPr>
          <w:ilvl w:val="0"/>
          <w:numId w:val="1"/>
        </w:numPr>
        <w:jc w:val="both"/>
        <w:rPr>
          <w:rFonts w:ascii="Sakkal Majalla" w:hAnsi="Sakkal Majalla" w:cs="Sakkal Majalla"/>
          <w:sz w:val="36"/>
          <w:szCs w:val="36"/>
          <w:rtl/>
        </w:rPr>
      </w:pPr>
      <w:r w:rsidRPr="007B6034">
        <w:rPr>
          <w:rFonts w:ascii="Sakkal Majalla" w:hAnsi="Sakkal Majalla" w:cs="Sakkal Majalla"/>
          <w:sz w:val="36"/>
          <w:szCs w:val="36"/>
          <w:rtl/>
        </w:rPr>
        <w:t>زيارة أماكن الاحتجاز ومراكز الإصلاح والتأهيل ومراكز التوقيف.</w:t>
      </w:r>
    </w:p>
    <w:p w14:paraId="5722436D" w14:textId="77777777" w:rsidR="0080077A" w:rsidRPr="007B6034" w:rsidRDefault="0080077A" w:rsidP="0080077A">
      <w:pPr>
        <w:pStyle w:val="ListParagraph"/>
        <w:numPr>
          <w:ilvl w:val="0"/>
          <w:numId w:val="1"/>
        </w:numPr>
        <w:jc w:val="both"/>
        <w:rPr>
          <w:rFonts w:ascii="Sakkal Majalla" w:hAnsi="Sakkal Majalla" w:cs="Sakkal Majalla"/>
          <w:sz w:val="36"/>
          <w:szCs w:val="36"/>
          <w:rtl/>
        </w:rPr>
      </w:pPr>
      <w:r w:rsidRPr="007B6034">
        <w:rPr>
          <w:rFonts w:ascii="Sakkal Majalla" w:hAnsi="Sakkal Majalla" w:cs="Sakkal Majalla"/>
          <w:sz w:val="36"/>
          <w:szCs w:val="36"/>
          <w:rtl/>
        </w:rPr>
        <w:t>صلاحية فتح تحقيق من تلقاء نفسها (</w:t>
      </w:r>
      <w:r w:rsidRPr="007B6034">
        <w:rPr>
          <w:rFonts w:ascii="Sakkal Majalla" w:hAnsi="Sakkal Majalla" w:cs="Sakkal Majalla"/>
          <w:sz w:val="36"/>
          <w:szCs w:val="36"/>
        </w:rPr>
        <w:t>ex officio</w:t>
      </w:r>
      <w:r w:rsidRPr="007B6034">
        <w:rPr>
          <w:rFonts w:ascii="Sakkal Majalla" w:hAnsi="Sakkal Majalla" w:cs="Sakkal Majalla"/>
          <w:sz w:val="36"/>
          <w:szCs w:val="36"/>
          <w:rtl/>
        </w:rPr>
        <w:t>) في الوقائع التي ترصدها من وسائل الإعلام أو منظمات المجتمع المدني أو غيرها.</w:t>
      </w:r>
    </w:p>
    <w:p w14:paraId="58818AB5" w14:textId="77777777" w:rsidR="0080077A" w:rsidRPr="007B6034" w:rsidRDefault="0080077A" w:rsidP="0080077A">
      <w:pPr>
        <w:pStyle w:val="ListParagraph"/>
        <w:numPr>
          <w:ilvl w:val="0"/>
          <w:numId w:val="1"/>
        </w:numPr>
        <w:jc w:val="both"/>
        <w:rPr>
          <w:rFonts w:ascii="Sakkal Majalla" w:hAnsi="Sakkal Majalla" w:cs="Sakkal Majalla"/>
          <w:sz w:val="36"/>
          <w:szCs w:val="36"/>
          <w:rtl/>
        </w:rPr>
      </w:pPr>
      <w:r w:rsidRPr="007B6034">
        <w:rPr>
          <w:rFonts w:ascii="Sakkal Majalla" w:hAnsi="Sakkal Majalla" w:cs="Sakkal Majalla"/>
          <w:sz w:val="36"/>
          <w:szCs w:val="36"/>
          <w:rtl/>
        </w:rPr>
        <w:t>صلاحية إحالة القضايا التي تتضمن شبهة جنائية إلى النيابة العامة أو وحدة التحقيق الخاصة، ومتابعة مآل هذه الإحالات.</w:t>
      </w:r>
    </w:p>
    <w:p w14:paraId="7CB320FC" w14:textId="77777777" w:rsidR="0080077A" w:rsidRPr="00A676DD"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A676DD">
        <w:rPr>
          <w:rFonts w:ascii="Sakkal Majalla" w:hAnsi="Sakkal Majalla" w:cs="Sakkal Majalla"/>
          <w:sz w:val="36"/>
          <w:szCs w:val="36"/>
          <w:rtl/>
        </w:rPr>
        <w:t>هذه الصلاحيات تؤكد أن الأمانة هيئة رقابية ذات ولاية واسعة على سلوك منتسبي وزارة الداخلية وأوضاع المحتجزين، وليست مجرد “مكتب شكاوى”.</w:t>
      </w:r>
    </w:p>
    <w:p w14:paraId="7F055E93" w14:textId="77777777" w:rsidR="0080077A" w:rsidRPr="00A676DD" w:rsidRDefault="0080077A" w:rsidP="0080077A">
      <w:pPr>
        <w:jc w:val="both"/>
        <w:rPr>
          <w:rFonts w:ascii="Sakkal Majalla" w:hAnsi="Sakkal Majalla" w:cs="Sakkal Majalla"/>
          <w:b/>
          <w:bCs/>
          <w:sz w:val="36"/>
          <w:szCs w:val="36"/>
          <w:rtl/>
        </w:rPr>
      </w:pPr>
      <w:r w:rsidRPr="007B6034">
        <w:rPr>
          <w:rFonts w:ascii="Sakkal Majalla" w:hAnsi="Sakkal Majalla" w:cs="Sakkal Majalla"/>
          <w:b/>
          <w:bCs/>
          <w:sz w:val="36"/>
          <w:szCs w:val="36"/>
          <w:rtl/>
        </w:rPr>
        <w:t>2. عناصر الاستقلال المؤسسي</w:t>
      </w:r>
      <w:r>
        <w:rPr>
          <w:rFonts w:ascii="Sakkal Majalla" w:hAnsi="Sakkal Majalla" w:cs="Sakkal Majalla" w:hint="cs"/>
          <w:b/>
          <w:bCs/>
          <w:sz w:val="36"/>
          <w:szCs w:val="36"/>
          <w:rtl/>
        </w:rPr>
        <w:t xml:space="preserve">: </w:t>
      </w:r>
      <w:r w:rsidRPr="00A676DD">
        <w:rPr>
          <w:rFonts w:ascii="Sakkal Majalla" w:hAnsi="Sakkal Majalla" w:cs="Sakkal Majalla" w:hint="cs"/>
          <w:sz w:val="36"/>
          <w:szCs w:val="36"/>
          <w:rtl/>
        </w:rPr>
        <w:t xml:space="preserve">تتمتع </w:t>
      </w:r>
      <w:r w:rsidRPr="007B6034">
        <w:rPr>
          <w:rFonts w:ascii="Sakkal Majalla" w:hAnsi="Sakkal Majalla" w:cs="Sakkal Majalla"/>
          <w:sz w:val="36"/>
          <w:szCs w:val="36"/>
          <w:rtl/>
        </w:rPr>
        <w:t>الأمانة العامة للتظلمات بمستوى معتبر من الاستقلال</w:t>
      </w:r>
      <w:r w:rsidRPr="00D61E98">
        <w:rPr>
          <w:rtl/>
        </w:rPr>
        <w:t xml:space="preserve"> </w:t>
      </w:r>
      <w:r w:rsidRPr="00D61E98">
        <w:rPr>
          <w:rFonts w:ascii="Sakkal Majalla" w:hAnsi="Sakkal Majalla" w:cs="Sakkal Majalla"/>
          <w:sz w:val="36"/>
          <w:szCs w:val="36"/>
          <w:rtl/>
        </w:rPr>
        <w:t>بموجب المواد 3 (2) و16 من المرسوم (رقم 27 لسنة 2012)</w:t>
      </w:r>
      <w:r w:rsidRPr="007B6034">
        <w:rPr>
          <w:rFonts w:ascii="Sakkal Majalla" w:hAnsi="Sakkal Majalla" w:cs="Sakkal Majalla"/>
          <w:sz w:val="36"/>
          <w:szCs w:val="36"/>
          <w:rtl/>
        </w:rPr>
        <w:t>،</w:t>
      </w:r>
      <w:r>
        <w:rPr>
          <w:rFonts w:ascii="Sakkal Majalla" w:hAnsi="Sakkal Majalla" w:cs="Sakkal Majalla" w:hint="cs"/>
          <w:sz w:val="36"/>
          <w:szCs w:val="36"/>
          <w:rtl/>
        </w:rPr>
        <w:t xml:space="preserve"> وذلك</w:t>
      </w:r>
      <w:r w:rsidRPr="007B6034">
        <w:rPr>
          <w:rFonts w:ascii="Sakkal Majalla" w:hAnsi="Sakkal Majalla" w:cs="Sakkal Majalla"/>
          <w:sz w:val="36"/>
          <w:szCs w:val="36"/>
          <w:rtl/>
        </w:rPr>
        <w:t xml:space="preserve"> من خلال عدد من الضمانات، من بينها: </w:t>
      </w:r>
    </w:p>
    <w:p w14:paraId="0C0A3780" w14:textId="77777777" w:rsidR="0080077A" w:rsidRPr="00D26BC4" w:rsidRDefault="0080077A" w:rsidP="0080077A">
      <w:pPr>
        <w:pStyle w:val="ListParagraph"/>
        <w:numPr>
          <w:ilvl w:val="0"/>
          <w:numId w:val="18"/>
        </w:numPr>
        <w:jc w:val="both"/>
        <w:rPr>
          <w:rFonts w:ascii="Sakkal Majalla" w:hAnsi="Sakkal Majalla" w:cs="Sakkal Majalla"/>
          <w:sz w:val="36"/>
          <w:szCs w:val="36"/>
          <w:rtl/>
        </w:rPr>
      </w:pPr>
      <w:r w:rsidRPr="00D26BC4">
        <w:rPr>
          <w:rFonts w:ascii="Sakkal Majalla" w:hAnsi="Sakkal Majalla" w:cs="Sakkal Majalla"/>
          <w:sz w:val="36"/>
          <w:szCs w:val="36"/>
          <w:rtl/>
        </w:rPr>
        <w:t>استقلال إداري ومالي عن هيكل وزارة الداخلية، مع ميزانية خاصة وصلاحيات داخلية لإدارة الموارد البشرية.</w:t>
      </w:r>
    </w:p>
    <w:p w14:paraId="7EFFD3FB" w14:textId="77777777" w:rsidR="0080077A" w:rsidRPr="00D26BC4" w:rsidRDefault="0080077A" w:rsidP="0080077A">
      <w:pPr>
        <w:pStyle w:val="ListParagraph"/>
        <w:numPr>
          <w:ilvl w:val="0"/>
          <w:numId w:val="18"/>
        </w:numPr>
        <w:jc w:val="both"/>
        <w:rPr>
          <w:rFonts w:ascii="Sakkal Majalla" w:hAnsi="Sakkal Majalla" w:cs="Sakkal Majalla"/>
          <w:sz w:val="36"/>
          <w:szCs w:val="36"/>
          <w:rtl/>
        </w:rPr>
      </w:pPr>
      <w:r w:rsidRPr="00D26BC4">
        <w:rPr>
          <w:rFonts w:ascii="Sakkal Majalla" w:hAnsi="Sakkal Majalla" w:cs="Sakkal Majalla"/>
          <w:sz w:val="36"/>
          <w:szCs w:val="36"/>
          <w:rtl/>
        </w:rPr>
        <w:lastRenderedPageBreak/>
        <w:t>صلاحية الأمين العام للتظلمات في فتح أي تحقيق يراه مناسبًا دون الرجوع إلى أي سلطة تنفيذية داخل الوزارة.</w:t>
      </w:r>
    </w:p>
    <w:p w14:paraId="37744403" w14:textId="77777777" w:rsidR="0080077A" w:rsidRPr="00D26BC4" w:rsidRDefault="0080077A" w:rsidP="0080077A">
      <w:pPr>
        <w:pStyle w:val="ListParagraph"/>
        <w:numPr>
          <w:ilvl w:val="0"/>
          <w:numId w:val="18"/>
        </w:numPr>
        <w:jc w:val="both"/>
        <w:rPr>
          <w:rFonts w:ascii="Sakkal Majalla" w:hAnsi="Sakkal Majalla" w:cs="Sakkal Majalla"/>
          <w:sz w:val="36"/>
          <w:szCs w:val="36"/>
          <w:rtl/>
        </w:rPr>
      </w:pPr>
      <w:r w:rsidRPr="00D26BC4">
        <w:rPr>
          <w:rFonts w:ascii="Sakkal Majalla" w:hAnsi="Sakkal Majalla" w:cs="Sakkal Majalla"/>
          <w:sz w:val="36"/>
          <w:szCs w:val="36"/>
          <w:rtl/>
        </w:rPr>
        <w:t>تمتع موظفي الأمانة بحق الوصول إلى المعلومات والأشخاص والأماكن ذات الصلة بالتحقيق، بما في ذلك أماكن الاحتجاز.</w:t>
      </w:r>
    </w:p>
    <w:p w14:paraId="0261FC70" w14:textId="77777777" w:rsidR="0080077A" w:rsidRPr="00D26BC4" w:rsidRDefault="0080077A" w:rsidP="0080077A">
      <w:pPr>
        <w:pStyle w:val="ListParagraph"/>
        <w:numPr>
          <w:ilvl w:val="0"/>
          <w:numId w:val="18"/>
        </w:numPr>
        <w:jc w:val="both"/>
        <w:rPr>
          <w:rFonts w:ascii="Sakkal Majalla" w:hAnsi="Sakkal Majalla" w:cs="Sakkal Majalla"/>
          <w:sz w:val="36"/>
          <w:szCs w:val="36"/>
          <w:rtl/>
        </w:rPr>
      </w:pPr>
      <w:r w:rsidRPr="00D26BC4">
        <w:rPr>
          <w:rFonts w:ascii="Sakkal Majalla" w:hAnsi="Sakkal Majalla" w:cs="Sakkal Majalla"/>
          <w:sz w:val="36"/>
          <w:szCs w:val="36"/>
          <w:rtl/>
        </w:rPr>
        <w:t>وجود مكاتب مستقلة داخل مراكز الإصلاح والتأهيل لاستقبال الشكاوى بصورة مباشرة من النزلاء، تضمن سرية التواصل وعدم تدخل إدارة المركز.</w:t>
      </w:r>
    </w:p>
    <w:p w14:paraId="041E03E5" w14:textId="77777777" w:rsidR="0080077A" w:rsidRPr="007B6034"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7B6034">
        <w:rPr>
          <w:rFonts w:ascii="Sakkal Majalla" w:hAnsi="Sakkal Majalla" w:cs="Sakkal Majalla"/>
          <w:sz w:val="36"/>
          <w:szCs w:val="36"/>
          <w:rtl/>
        </w:rPr>
        <w:t>هذه العناصر تتوافق مع معايير الاستقلال الوار</w:t>
      </w:r>
      <w:r>
        <w:rPr>
          <w:rFonts w:ascii="Sakkal Majalla" w:hAnsi="Sakkal Majalla" w:cs="Sakkal Majalla"/>
          <w:sz w:val="36"/>
          <w:szCs w:val="36"/>
          <w:rtl/>
        </w:rPr>
        <w:t>دة في نماذج الأمبودسمان الدولية</w:t>
      </w:r>
      <w:r w:rsidRPr="007B6034">
        <w:rPr>
          <w:rFonts w:ascii="Sakkal Majalla" w:hAnsi="Sakkal Majalla" w:cs="Sakkal Majalla"/>
          <w:sz w:val="36"/>
          <w:szCs w:val="36"/>
          <w:rtl/>
        </w:rPr>
        <w:t>.</w:t>
      </w:r>
    </w:p>
    <w:p w14:paraId="0E882C4F" w14:textId="77777777" w:rsidR="0080077A" w:rsidRPr="007B6034" w:rsidRDefault="0080077A" w:rsidP="0080077A">
      <w:pPr>
        <w:jc w:val="both"/>
        <w:rPr>
          <w:rFonts w:ascii="Sakkal Majalla" w:hAnsi="Sakkal Majalla" w:cs="Sakkal Majalla"/>
          <w:b/>
          <w:bCs/>
          <w:sz w:val="36"/>
          <w:szCs w:val="36"/>
          <w:rtl/>
        </w:rPr>
      </w:pPr>
      <w:r w:rsidRPr="007B6034">
        <w:rPr>
          <w:rFonts w:ascii="Sakkal Majalla" w:hAnsi="Sakkal Majalla" w:cs="Sakkal Majalla"/>
          <w:b/>
          <w:bCs/>
          <w:sz w:val="36"/>
          <w:szCs w:val="36"/>
          <w:rtl/>
        </w:rPr>
        <w:t>ثالثًا: منهجية عمل الأمانة العامة كتجسيد لنموذج الأمبودسمان الدولي</w:t>
      </w:r>
      <w:r>
        <w:rPr>
          <w:rFonts w:ascii="Sakkal Majalla" w:hAnsi="Sakkal Majalla" w:cs="Sakkal Majalla" w:hint="cs"/>
          <w:b/>
          <w:bCs/>
          <w:sz w:val="36"/>
          <w:szCs w:val="36"/>
          <w:rtl/>
        </w:rPr>
        <w:t>:</w:t>
      </w:r>
    </w:p>
    <w:p w14:paraId="19187B14" w14:textId="77777777" w:rsidR="0080077A" w:rsidRPr="007B6034" w:rsidRDefault="0080077A" w:rsidP="0080077A">
      <w:pPr>
        <w:jc w:val="both"/>
        <w:rPr>
          <w:rFonts w:ascii="Sakkal Majalla" w:hAnsi="Sakkal Majalla" w:cs="Sakkal Majalla"/>
          <w:sz w:val="36"/>
          <w:szCs w:val="36"/>
          <w:rtl/>
        </w:rPr>
      </w:pPr>
      <w:r w:rsidRPr="00A676DD">
        <w:rPr>
          <w:rFonts w:ascii="Sakkal Majalla" w:hAnsi="Sakkal Majalla" w:cs="Sakkal Majalla"/>
          <w:b/>
          <w:bCs/>
          <w:sz w:val="36"/>
          <w:szCs w:val="36"/>
          <w:rtl/>
        </w:rPr>
        <w:t>مفهوم الأمبودسمان في التجارب الدولية</w:t>
      </w:r>
      <w:r w:rsidRPr="00A676DD">
        <w:rPr>
          <w:rFonts w:ascii="Sakkal Majalla" w:hAnsi="Sakkal Majalla" w:cs="Sakkal Majalla" w:hint="cs"/>
          <w:b/>
          <w:bCs/>
          <w:sz w:val="36"/>
          <w:szCs w:val="36"/>
          <w:rtl/>
        </w:rPr>
        <w:t>:</w:t>
      </w:r>
      <w:r>
        <w:rPr>
          <w:rFonts w:ascii="Sakkal Majalla" w:hAnsi="Sakkal Majalla" w:cs="Sakkal Majalla" w:hint="cs"/>
          <w:sz w:val="36"/>
          <w:szCs w:val="36"/>
          <w:rtl/>
        </w:rPr>
        <w:t xml:space="preserve"> </w:t>
      </w:r>
      <w:r w:rsidRPr="007B6034">
        <w:rPr>
          <w:rFonts w:ascii="Sakkal Majalla" w:hAnsi="Sakkal Majalla" w:cs="Sakkal Majalla"/>
          <w:sz w:val="36"/>
          <w:szCs w:val="36"/>
          <w:rtl/>
        </w:rPr>
        <w:t>وفقًا للمعايير المعتمدة لدى المعهد الدولي للأمبودسمان (</w:t>
      </w:r>
      <w:r w:rsidRPr="007B6034">
        <w:rPr>
          <w:rFonts w:ascii="Sakkal Majalla" w:hAnsi="Sakkal Majalla" w:cs="Sakkal Majalla"/>
          <w:sz w:val="36"/>
          <w:szCs w:val="36"/>
        </w:rPr>
        <w:t>IOI</w:t>
      </w:r>
      <w:r w:rsidRPr="007B6034">
        <w:rPr>
          <w:rFonts w:ascii="Sakkal Majalla" w:hAnsi="Sakkal Majalla" w:cs="Sakkal Majalla"/>
          <w:sz w:val="36"/>
          <w:szCs w:val="36"/>
          <w:rtl/>
        </w:rPr>
        <w:t>)، يقوم نموذج الأمبودسمان على:</w:t>
      </w:r>
    </w:p>
    <w:p w14:paraId="5B36752F" w14:textId="77777777" w:rsidR="0080077A" w:rsidRPr="007B6034" w:rsidRDefault="0080077A" w:rsidP="0080077A">
      <w:pPr>
        <w:pStyle w:val="ListParagraph"/>
        <w:numPr>
          <w:ilvl w:val="0"/>
          <w:numId w:val="2"/>
        </w:numPr>
        <w:jc w:val="both"/>
        <w:rPr>
          <w:rFonts w:ascii="Sakkal Majalla" w:hAnsi="Sakkal Majalla" w:cs="Sakkal Majalla"/>
          <w:sz w:val="36"/>
          <w:szCs w:val="36"/>
          <w:rtl/>
        </w:rPr>
      </w:pPr>
      <w:r w:rsidRPr="007B6034">
        <w:rPr>
          <w:rFonts w:ascii="Sakkal Majalla" w:hAnsi="Sakkal Majalla" w:cs="Sakkal Majalla"/>
          <w:sz w:val="36"/>
          <w:szCs w:val="36"/>
          <w:rtl/>
        </w:rPr>
        <w:t>هيئة مستقلة، غير قضائية، تتلقى شكاوى الأفراد ضد الإدارة العامة أو أجهزة إنفاذ القانون.</w:t>
      </w:r>
    </w:p>
    <w:p w14:paraId="533A7622" w14:textId="77777777" w:rsidR="0080077A" w:rsidRPr="007B6034" w:rsidRDefault="0080077A" w:rsidP="0080077A">
      <w:pPr>
        <w:pStyle w:val="ListParagraph"/>
        <w:numPr>
          <w:ilvl w:val="0"/>
          <w:numId w:val="2"/>
        </w:numPr>
        <w:jc w:val="both"/>
        <w:rPr>
          <w:rFonts w:ascii="Sakkal Majalla" w:hAnsi="Sakkal Majalla" w:cs="Sakkal Majalla"/>
          <w:sz w:val="36"/>
          <w:szCs w:val="36"/>
          <w:rtl/>
        </w:rPr>
      </w:pPr>
      <w:r w:rsidRPr="007B6034">
        <w:rPr>
          <w:rFonts w:ascii="Sakkal Majalla" w:hAnsi="Sakkal Majalla" w:cs="Sakkal Majalla"/>
          <w:sz w:val="36"/>
          <w:szCs w:val="36"/>
          <w:rtl/>
        </w:rPr>
        <w:t>تقوم بإجراء تحقيقات إدارية ومحايدة في مزاعم إساءة استعمال السلطة أو التعسف أو انتهاك الحقوق.</w:t>
      </w:r>
    </w:p>
    <w:p w14:paraId="04D2E7A6" w14:textId="77777777" w:rsidR="0080077A" w:rsidRPr="007B6034" w:rsidRDefault="0080077A" w:rsidP="0080077A">
      <w:pPr>
        <w:pStyle w:val="ListParagraph"/>
        <w:numPr>
          <w:ilvl w:val="0"/>
          <w:numId w:val="2"/>
        </w:numPr>
        <w:jc w:val="both"/>
        <w:rPr>
          <w:rFonts w:ascii="Sakkal Majalla" w:hAnsi="Sakkal Majalla" w:cs="Sakkal Majalla"/>
          <w:sz w:val="36"/>
          <w:szCs w:val="36"/>
          <w:rtl/>
        </w:rPr>
      </w:pPr>
      <w:r w:rsidRPr="007B6034">
        <w:rPr>
          <w:rFonts w:ascii="Sakkal Majalla" w:hAnsi="Sakkal Majalla" w:cs="Sakkal Majalla"/>
          <w:sz w:val="36"/>
          <w:szCs w:val="36"/>
          <w:rtl/>
        </w:rPr>
        <w:t>تمتلك صلاحيات واسعة للوصول للمعلومات لكن لا تملك سلطة إصدار أحكام قضائية أو توقيع عقوبات جنائية.</w:t>
      </w:r>
    </w:p>
    <w:p w14:paraId="2A0D70FF" w14:textId="77777777" w:rsidR="0080077A" w:rsidRPr="00A676DD" w:rsidRDefault="0080077A" w:rsidP="0080077A">
      <w:pPr>
        <w:jc w:val="both"/>
        <w:rPr>
          <w:rFonts w:ascii="Sakkal Majalla" w:hAnsi="Sakkal Majalla" w:cs="Sakkal Majalla"/>
          <w:b/>
          <w:bCs/>
          <w:sz w:val="36"/>
          <w:szCs w:val="36"/>
          <w:rtl/>
        </w:rPr>
      </w:pPr>
      <w:r w:rsidRPr="00A676DD">
        <w:rPr>
          <w:rFonts w:ascii="Sakkal Majalla" w:hAnsi="Sakkal Majalla" w:cs="Sakkal Majalla"/>
          <w:b/>
          <w:bCs/>
          <w:sz w:val="36"/>
          <w:szCs w:val="36"/>
          <w:rtl/>
        </w:rPr>
        <w:t>تنتهي إجراءاتها إلى:</w:t>
      </w:r>
    </w:p>
    <w:p w14:paraId="60B4A81F" w14:textId="77777777" w:rsidR="0080077A" w:rsidRPr="007B6034" w:rsidRDefault="0080077A" w:rsidP="0080077A">
      <w:pPr>
        <w:pStyle w:val="ListParagraph"/>
        <w:numPr>
          <w:ilvl w:val="0"/>
          <w:numId w:val="3"/>
        </w:numPr>
        <w:jc w:val="both"/>
        <w:rPr>
          <w:rFonts w:ascii="Sakkal Majalla" w:hAnsi="Sakkal Majalla" w:cs="Sakkal Majalla"/>
          <w:sz w:val="36"/>
          <w:szCs w:val="36"/>
          <w:rtl/>
        </w:rPr>
      </w:pPr>
      <w:r w:rsidRPr="007B6034">
        <w:rPr>
          <w:rFonts w:ascii="Sakkal Majalla" w:hAnsi="Sakkal Majalla" w:cs="Sakkal Majalla"/>
          <w:sz w:val="36"/>
          <w:szCs w:val="36"/>
          <w:rtl/>
        </w:rPr>
        <w:t>توصيات للإدارة المخالِفة لتصحيح الوضع أو تعويض المتضرر.</w:t>
      </w:r>
    </w:p>
    <w:p w14:paraId="0DA2A407" w14:textId="77777777" w:rsidR="0080077A" w:rsidRPr="007B6034" w:rsidRDefault="0080077A" w:rsidP="0080077A">
      <w:pPr>
        <w:pStyle w:val="ListParagraph"/>
        <w:numPr>
          <w:ilvl w:val="0"/>
          <w:numId w:val="3"/>
        </w:numPr>
        <w:jc w:val="both"/>
        <w:rPr>
          <w:rFonts w:ascii="Sakkal Majalla" w:hAnsi="Sakkal Majalla" w:cs="Sakkal Majalla"/>
          <w:sz w:val="36"/>
          <w:szCs w:val="36"/>
          <w:rtl/>
        </w:rPr>
      </w:pPr>
      <w:r w:rsidRPr="007B6034">
        <w:rPr>
          <w:rFonts w:ascii="Sakkal Majalla" w:hAnsi="Sakkal Majalla" w:cs="Sakkal Majalla"/>
          <w:sz w:val="36"/>
          <w:szCs w:val="36"/>
          <w:rtl/>
        </w:rPr>
        <w:t>إحالة القضايا التي تحتوي شبهة جريمة إلى النيابة العامة.</w:t>
      </w:r>
    </w:p>
    <w:p w14:paraId="337B5033" w14:textId="77777777" w:rsidR="0080077A" w:rsidRPr="007B6034" w:rsidRDefault="0080077A" w:rsidP="0080077A">
      <w:pPr>
        <w:pStyle w:val="ListParagraph"/>
        <w:numPr>
          <w:ilvl w:val="0"/>
          <w:numId w:val="3"/>
        </w:numPr>
        <w:jc w:val="both"/>
        <w:rPr>
          <w:rFonts w:ascii="Sakkal Majalla" w:hAnsi="Sakkal Majalla" w:cs="Sakkal Majalla"/>
          <w:sz w:val="36"/>
          <w:szCs w:val="36"/>
          <w:rtl/>
        </w:rPr>
      </w:pPr>
      <w:r w:rsidRPr="007B6034">
        <w:rPr>
          <w:rFonts w:ascii="Sakkal Majalla" w:hAnsi="Sakkal Majalla" w:cs="Sakkal Majalla"/>
          <w:sz w:val="36"/>
          <w:szCs w:val="36"/>
          <w:rtl/>
        </w:rPr>
        <w:t>تقارير سنوية وموضوعية تتضمن توصيات إصلاحية عامة.</w:t>
      </w:r>
    </w:p>
    <w:p w14:paraId="1CC07C16" w14:textId="77777777" w:rsidR="0080077A" w:rsidRPr="007B6034"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lastRenderedPageBreak/>
        <w:t>وقد أصبح هذا النموذج راسخًا في كثير من الدول، ويُستخدم مرجعًا عند تقييم آليات الرقابة على أجهزة الشرطة.</w:t>
      </w:r>
    </w:p>
    <w:p w14:paraId="1F651D61" w14:textId="77777777"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7B6034">
        <w:rPr>
          <w:rFonts w:ascii="Sakkal Majalla" w:hAnsi="Sakkal Majalla" w:cs="Sakkal Majalla"/>
          <w:sz w:val="36"/>
          <w:szCs w:val="36"/>
          <w:rtl/>
        </w:rPr>
        <w:t>تؤكد التقارير الأممية أن الأمانة العامة للتظلمات في البحرين تعمل بمنهجية متسقة مع مكاتب الأمبودسمان</w:t>
      </w:r>
      <w:r>
        <w:rPr>
          <w:rFonts w:ascii="Sakkal Majalla" w:hAnsi="Sakkal Majalla" w:cs="Sakkal Majalla"/>
          <w:sz w:val="36"/>
          <w:szCs w:val="36"/>
          <w:rtl/>
        </w:rPr>
        <w:t xml:space="preserve"> المتعارف عليها دوليًا من خلال:</w:t>
      </w:r>
    </w:p>
    <w:p w14:paraId="0524CD5C" w14:textId="77777777" w:rsidR="0080077A" w:rsidRPr="007B6034"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أ- </w:t>
      </w:r>
      <w:r w:rsidRPr="007B6034">
        <w:rPr>
          <w:rFonts w:ascii="Sakkal Majalla" w:hAnsi="Sakkal Majalla" w:cs="Sakkal Majalla"/>
          <w:sz w:val="36"/>
          <w:szCs w:val="36"/>
          <w:rtl/>
        </w:rPr>
        <w:t>تلقي الشكاوى من النزلاء والمحتجزين وذويهم ومنظمات المجتمع المدني، عبر:</w:t>
      </w:r>
    </w:p>
    <w:p w14:paraId="6FE701F5" w14:textId="77777777" w:rsidR="0080077A" w:rsidRPr="007B6034" w:rsidRDefault="0080077A" w:rsidP="0080077A">
      <w:pPr>
        <w:pStyle w:val="ListParagraph"/>
        <w:numPr>
          <w:ilvl w:val="0"/>
          <w:numId w:val="4"/>
        </w:numPr>
        <w:jc w:val="both"/>
        <w:rPr>
          <w:rFonts w:ascii="Sakkal Majalla" w:hAnsi="Sakkal Majalla" w:cs="Sakkal Majalla"/>
          <w:sz w:val="36"/>
          <w:szCs w:val="36"/>
          <w:rtl/>
        </w:rPr>
      </w:pPr>
      <w:r w:rsidRPr="007B6034">
        <w:rPr>
          <w:rFonts w:ascii="Sakkal Majalla" w:hAnsi="Sakkal Majalla" w:cs="Sakkal Majalla"/>
          <w:sz w:val="36"/>
          <w:szCs w:val="36"/>
          <w:rtl/>
        </w:rPr>
        <w:t>صناديق شكاوى مستقلة في أماكن الاحتجاز.</w:t>
      </w:r>
    </w:p>
    <w:p w14:paraId="0C431569" w14:textId="77777777" w:rsidR="0080077A" w:rsidRPr="007B6034" w:rsidRDefault="0080077A" w:rsidP="0080077A">
      <w:pPr>
        <w:pStyle w:val="ListParagraph"/>
        <w:numPr>
          <w:ilvl w:val="0"/>
          <w:numId w:val="4"/>
        </w:numPr>
        <w:jc w:val="both"/>
        <w:rPr>
          <w:rFonts w:ascii="Sakkal Majalla" w:hAnsi="Sakkal Majalla" w:cs="Sakkal Majalla"/>
          <w:sz w:val="36"/>
          <w:szCs w:val="36"/>
          <w:rtl/>
        </w:rPr>
      </w:pPr>
      <w:r w:rsidRPr="007B6034">
        <w:rPr>
          <w:rFonts w:ascii="Sakkal Majalla" w:hAnsi="Sakkal Majalla" w:cs="Sakkal Majalla"/>
          <w:sz w:val="36"/>
          <w:szCs w:val="36"/>
          <w:rtl/>
        </w:rPr>
        <w:t>الاتصالات الهاتفية.</w:t>
      </w:r>
    </w:p>
    <w:p w14:paraId="049904EF" w14:textId="77777777" w:rsidR="0080077A" w:rsidRPr="007B6034" w:rsidRDefault="0080077A" w:rsidP="0080077A">
      <w:pPr>
        <w:pStyle w:val="ListParagraph"/>
        <w:numPr>
          <w:ilvl w:val="0"/>
          <w:numId w:val="4"/>
        </w:numPr>
        <w:jc w:val="both"/>
        <w:rPr>
          <w:rFonts w:ascii="Sakkal Majalla" w:hAnsi="Sakkal Majalla" w:cs="Sakkal Majalla"/>
          <w:sz w:val="36"/>
          <w:szCs w:val="36"/>
          <w:rtl/>
        </w:rPr>
      </w:pPr>
      <w:r w:rsidRPr="007B6034">
        <w:rPr>
          <w:rFonts w:ascii="Sakkal Majalla" w:hAnsi="Sakkal Majalla" w:cs="Sakkal Majalla"/>
          <w:sz w:val="36"/>
          <w:szCs w:val="36"/>
          <w:rtl/>
        </w:rPr>
        <w:t>الوسائل الإلكترونية.</w:t>
      </w:r>
    </w:p>
    <w:p w14:paraId="7D5F099B" w14:textId="77777777" w:rsidR="0080077A" w:rsidRPr="007B6034"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ب - </w:t>
      </w:r>
      <w:r w:rsidRPr="007B6034">
        <w:rPr>
          <w:rFonts w:ascii="Sakkal Majalla" w:hAnsi="Sakkal Majalla" w:cs="Sakkal Majalla"/>
          <w:sz w:val="36"/>
          <w:szCs w:val="36"/>
          <w:rtl/>
        </w:rPr>
        <w:t>فتح تحقيقات إدارية في:</w:t>
      </w:r>
    </w:p>
    <w:p w14:paraId="420075C5" w14:textId="77777777" w:rsidR="0080077A" w:rsidRPr="007B6034" w:rsidRDefault="0080077A" w:rsidP="0080077A">
      <w:pPr>
        <w:pStyle w:val="ListParagraph"/>
        <w:numPr>
          <w:ilvl w:val="0"/>
          <w:numId w:val="5"/>
        </w:numPr>
        <w:jc w:val="both"/>
        <w:rPr>
          <w:rFonts w:ascii="Sakkal Majalla" w:hAnsi="Sakkal Majalla" w:cs="Sakkal Majalla"/>
          <w:sz w:val="36"/>
          <w:szCs w:val="36"/>
          <w:rtl/>
        </w:rPr>
      </w:pPr>
      <w:r w:rsidRPr="007B6034">
        <w:rPr>
          <w:rFonts w:ascii="Sakkal Majalla" w:hAnsi="Sakkal Majalla" w:cs="Sakkal Majalla"/>
          <w:sz w:val="36"/>
          <w:szCs w:val="36"/>
          <w:rtl/>
        </w:rPr>
        <w:t>ادعاءات التعذيب أو سوء المعاملة أو الاستخدام المفرط للقوة.</w:t>
      </w:r>
    </w:p>
    <w:p w14:paraId="26B2E727" w14:textId="77777777" w:rsidR="0080077A" w:rsidRPr="007B6034" w:rsidRDefault="0080077A" w:rsidP="0080077A">
      <w:pPr>
        <w:pStyle w:val="ListParagraph"/>
        <w:numPr>
          <w:ilvl w:val="0"/>
          <w:numId w:val="5"/>
        </w:numPr>
        <w:jc w:val="both"/>
        <w:rPr>
          <w:rFonts w:ascii="Sakkal Majalla" w:hAnsi="Sakkal Majalla" w:cs="Sakkal Majalla"/>
          <w:sz w:val="36"/>
          <w:szCs w:val="36"/>
          <w:rtl/>
        </w:rPr>
      </w:pPr>
      <w:r w:rsidRPr="007B6034">
        <w:rPr>
          <w:rFonts w:ascii="Sakkal Majalla" w:hAnsi="Sakkal Majalla" w:cs="Sakkal Majalla"/>
          <w:sz w:val="36"/>
          <w:szCs w:val="36"/>
          <w:rtl/>
        </w:rPr>
        <w:t>شكاوى الحرمان من الرعاية الصحية أو الاتصالات أو الزيارات.</w:t>
      </w:r>
    </w:p>
    <w:p w14:paraId="385A7BD1" w14:textId="77777777" w:rsidR="0080077A" w:rsidRPr="007B6034" w:rsidRDefault="0080077A" w:rsidP="0080077A">
      <w:pPr>
        <w:pStyle w:val="ListParagraph"/>
        <w:numPr>
          <w:ilvl w:val="0"/>
          <w:numId w:val="5"/>
        </w:numPr>
        <w:jc w:val="both"/>
        <w:rPr>
          <w:rFonts w:ascii="Sakkal Majalla" w:hAnsi="Sakkal Majalla" w:cs="Sakkal Majalla"/>
          <w:sz w:val="36"/>
          <w:szCs w:val="36"/>
          <w:rtl/>
        </w:rPr>
      </w:pPr>
      <w:r w:rsidRPr="007B6034">
        <w:rPr>
          <w:rFonts w:ascii="Sakkal Majalla" w:hAnsi="Sakkal Majalla" w:cs="Sakkal Majalla"/>
          <w:sz w:val="36"/>
          <w:szCs w:val="36"/>
          <w:rtl/>
        </w:rPr>
        <w:t>زيارات معلنة وغير معلنة لمراكز الإصلاح والتأهيل ومراكز التوقيف لمراجعة الأوضاع المعيشية وظروف الاحتجاز، ولقاء النزلاء على انفراد.</w:t>
      </w:r>
    </w:p>
    <w:p w14:paraId="024CC0B2" w14:textId="77777777" w:rsidR="0080077A" w:rsidRPr="007B6034"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ج - </w:t>
      </w:r>
      <w:r w:rsidRPr="007B6034">
        <w:rPr>
          <w:rFonts w:ascii="Sakkal Majalla" w:hAnsi="Sakkal Majalla" w:cs="Sakkal Majalla"/>
          <w:sz w:val="36"/>
          <w:szCs w:val="36"/>
          <w:rtl/>
        </w:rPr>
        <w:t>إصدار تقارير سنوية منشورة تتضمن:</w:t>
      </w:r>
    </w:p>
    <w:p w14:paraId="55890FE1" w14:textId="77777777" w:rsidR="0080077A" w:rsidRPr="007B6034" w:rsidRDefault="0080077A" w:rsidP="0080077A">
      <w:pPr>
        <w:pStyle w:val="ListParagraph"/>
        <w:numPr>
          <w:ilvl w:val="0"/>
          <w:numId w:val="6"/>
        </w:numPr>
        <w:jc w:val="both"/>
        <w:rPr>
          <w:rFonts w:ascii="Sakkal Majalla" w:hAnsi="Sakkal Majalla" w:cs="Sakkal Majalla"/>
          <w:sz w:val="36"/>
          <w:szCs w:val="36"/>
          <w:rtl/>
        </w:rPr>
      </w:pPr>
      <w:r w:rsidRPr="007B6034">
        <w:rPr>
          <w:rFonts w:ascii="Sakkal Majalla" w:hAnsi="Sakkal Majalla" w:cs="Sakkal Majalla"/>
          <w:sz w:val="36"/>
          <w:szCs w:val="36"/>
          <w:rtl/>
        </w:rPr>
        <w:t>إحصاءات الشكاوى ونتائج التحقيقات.</w:t>
      </w:r>
    </w:p>
    <w:p w14:paraId="063312D2" w14:textId="77777777" w:rsidR="0080077A" w:rsidRPr="007B6034" w:rsidRDefault="0080077A" w:rsidP="0080077A">
      <w:pPr>
        <w:pStyle w:val="ListParagraph"/>
        <w:numPr>
          <w:ilvl w:val="0"/>
          <w:numId w:val="6"/>
        </w:numPr>
        <w:jc w:val="both"/>
        <w:rPr>
          <w:rFonts w:ascii="Sakkal Majalla" w:hAnsi="Sakkal Majalla" w:cs="Sakkal Majalla"/>
          <w:sz w:val="36"/>
          <w:szCs w:val="36"/>
          <w:rtl/>
        </w:rPr>
      </w:pPr>
      <w:r w:rsidRPr="007B6034">
        <w:rPr>
          <w:rFonts w:ascii="Sakkal Majalla" w:hAnsi="Sakkal Majalla" w:cs="Sakkal Majalla"/>
          <w:sz w:val="36"/>
          <w:szCs w:val="36"/>
          <w:rtl/>
        </w:rPr>
        <w:t>التوصيات الموجهة لوزارة الداخلية.</w:t>
      </w:r>
    </w:p>
    <w:p w14:paraId="7065B1DE" w14:textId="77777777" w:rsidR="0080077A" w:rsidRPr="007B6034" w:rsidRDefault="0080077A" w:rsidP="0080077A">
      <w:pPr>
        <w:pStyle w:val="ListParagraph"/>
        <w:numPr>
          <w:ilvl w:val="0"/>
          <w:numId w:val="7"/>
        </w:numPr>
        <w:jc w:val="both"/>
        <w:rPr>
          <w:rFonts w:ascii="Sakkal Majalla" w:hAnsi="Sakkal Majalla" w:cs="Sakkal Majalla"/>
          <w:sz w:val="36"/>
          <w:szCs w:val="36"/>
          <w:rtl/>
        </w:rPr>
      </w:pPr>
      <w:r w:rsidRPr="007B6034">
        <w:rPr>
          <w:rFonts w:ascii="Sakkal Majalla" w:hAnsi="Sakkal Majalla" w:cs="Sakkal Majalla"/>
          <w:sz w:val="36"/>
          <w:szCs w:val="36"/>
          <w:rtl/>
        </w:rPr>
        <w:t>نماذج لقضايا فردية والإجراءات التصحيحية المتخذة.</w:t>
      </w:r>
    </w:p>
    <w:p w14:paraId="0865789B" w14:textId="77777777" w:rsidR="0080077A" w:rsidRPr="007B6034"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د - </w:t>
      </w:r>
      <w:r w:rsidRPr="007B6034">
        <w:rPr>
          <w:rFonts w:ascii="Sakkal Majalla" w:hAnsi="Sakkal Majalla" w:cs="Sakkal Majalla"/>
          <w:sz w:val="36"/>
          <w:szCs w:val="36"/>
          <w:rtl/>
        </w:rPr>
        <w:t>الانخراط في التعاون الدولي المهني عبر عضوية المعهد الدولي للأمبودسمان والمشاركة في شبكاته وفعالياته.</w:t>
      </w:r>
    </w:p>
    <w:p w14:paraId="37D0759A" w14:textId="77777777" w:rsidR="0080077A"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lastRenderedPageBreak/>
        <w:t xml:space="preserve">كل ذلك يعكس أن الأمانة العامة لا تعمل كهيئة “تفتيش داخلي” تابعة لوزارة الداخلية، بل كـ أمبودسمان مستقل </w:t>
      </w:r>
      <w:r>
        <w:rPr>
          <w:rFonts w:ascii="Sakkal Majalla" w:hAnsi="Sakkal Majalla" w:cs="Sakkal Majalla" w:hint="cs"/>
          <w:sz w:val="36"/>
          <w:szCs w:val="36"/>
          <w:rtl/>
        </w:rPr>
        <w:t xml:space="preserve">نوعيا </w:t>
      </w:r>
      <w:r w:rsidRPr="007B6034">
        <w:rPr>
          <w:rFonts w:ascii="Sakkal Majalla" w:hAnsi="Sakkal Majalla" w:cs="Sakkal Majalla"/>
          <w:sz w:val="36"/>
          <w:szCs w:val="36"/>
          <w:rtl/>
        </w:rPr>
        <w:t>وفق النموذج الدولي المعروف.</w:t>
      </w:r>
    </w:p>
    <w:p w14:paraId="533C5DA0" w14:textId="77777777" w:rsidR="0080077A" w:rsidRPr="00DA124A" w:rsidRDefault="0080077A" w:rsidP="0080077A">
      <w:pPr>
        <w:jc w:val="both"/>
        <w:rPr>
          <w:rFonts w:ascii="Sakkal Majalla" w:hAnsi="Sakkal Majalla" w:cs="Sakkal Majalla"/>
          <w:color w:val="000000" w:themeColor="text1"/>
          <w:sz w:val="36"/>
          <w:szCs w:val="36"/>
          <w:rtl/>
        </w:rPr>
      </w:pPr>
      <w:r w:rsidRPr="00DA124A">
        <w:rPr>
          <w:rFonts w:ascii="Sakkal Majalla" w:hAnsi="Sakkal Majalla" w:cs="Sakkal Majalla"/>
          <w:color w:val="000000" w:themeColor="text1"/>
          <w:sz w:val="36"/>
          <w:szCs w:val="36"/>
          <w:rtl/>
        </w:rPr>
        <w:t>وقد تلقت الأمانة خلال فترة الفحص 1512 شكوى تمت دراستها والتحقيق فيها، وأُحيل منها 323 إلى الجهات التأديبية المختصة أو إلى النيابة العامة أو وحدة التحقيق الخاصة، بنسبة تقارب 21% من مجموع الشكاوى. كما تلقت الأمانة 2686 طلب مساعدة من النزلاء وذويهم تتعلق بجوانب إنسانية أو إدارية لا تمس الحقوق القانونية، كطلبات الزيارات الإضافية أو الاتصالات أو تجديد الوثائق الرسمية. ويعكس هذا المؤشر استمرار الثقة في فعالية دور الأمانة واستقلاليتها.</w:t>
      </w:r>
    </w:p>
    <w:p w14:paraId="4DE0A44E" w14:textId="77777777" w:rsidR="0080077A" w:rsidRDefault="0080077A" w:rsidP="0080077A">
      <w:pPr>
        <w:jc w:val="both"/>
        <w:rPr>
          <w:rFonts w:ascii="Sakkal Majalla" w:hAnsi="Sakkal Majalla" w:cs="Sakkal Majalla"/>
          <w:b/>
          <w:bCs/>
          <w:sz w:val="36"/>
          <w:szCs w:val="36"/>
          <w:rtl/>
        </w:rPr>
      </w:pPr>
      <w:r w:rsidRPr="007B6034">
        <w:rPr>
          <w:rFonts w:ascii="Sakkal Majalla" w:hAnsi="Sakkal Majalla" w:cs="Sakkal Majalla"/>
          <w:b/>
          <w:bCs/>
          <w:sz w:val="36"/>
          <w:szCs w:val="36"/>
          <w:rtl/>
        </w:rPr>
        <w:t>رابعًا: لماذا لا تمارس الأمانة العامة للتظلمات تحقيقات قضائية؟</w:t>
      </w:r>
    </w:p>
    <w:p w14:paraId="3E0C34BB" w14:textId="77777777" w:rsidR="0080077A" w:rsidRPr="00702533" w:rsidRDefault="0080077A" w:rsidP="0080077A">
      <w:pPr>
        <w:jc w:val="both"/>
        <w:rPr>
          <w:rFonts w:ascii="Sakkal Majalla" w:hAnsi="Sakkal Majalla" w:cs="Sakkal Majalla"/>
          <w:sz w:val="36"/>
          <w:szCs w:val="36"/>
          <w:rtl/>
        </w:rPr>
      </w:pPr>
      <w:r w:rsidRPr="00702533">
        <w:rPr>
          <w:rFonts w:ascii="Sakkal Majalla" w:hAnsi="Sakkal Majalla" w:cs="Sakkal Majalla"/>
          <w:sz w:val="36"/>
          <w:szCs w:val="36"/>
          <w:rtl/>
        </w:rPr>
        <w:t>وتشير الأمانة إلى أنه فيما يتصل بالشق الخاص بعدم امتلاك الامانة صلاحية الاحالة للجهات القضائية، فهو محل نظر من الناحيتين التشريعية والواقعية:</w:t>
      </w:r>
    </w:p>
    <w:p w14:paraId="754FAF17" w14:textId="77777777" w:rsidR="0080077A" w:rsidRPr="00702533" w:rsidRDefault="0080077A" w:rsidP="0080077A">
      <w:pPr>
        <w:jc w:val="both"/>
        <w:rPr>
          <w:rFonts w:ascii="Sakkal Majalla" w:hAnsi="Sakkal Majalla" w:cs="Sakkal Majalla"/>
          <w:sz w:val="36"/>
          <w:szCs w:val="36"/>
          <w:rtl/>
        </w:rPr>
      </w:pPr>
      <w:r w:rsidRPr="00702533">
        <w:rPr>
          <w:rFonts w:ascii="Sakkal Majalla" w:hAnsi="Sakkal Majalla" w:cs="Sakkal Majalla"/>
          <w:sz w:val="36"/>
          <w:szCs w:val="36"/>
          <w:rtl/>
        </w:rPr>
        <w:t>- اذ انه فيما يتصل بالإطار التشريعي فقد أتاح المرسوم رقم ٢٧ لسنة ٢٠١٢ للأمانة صلاحية الاحالة للنيابة العامة في حال ما إذا كان الفعل المؤلم يشكل جريمة جنائية. أما إذا كان الفعل لا يشكل جريمة وانما مخالفة تأديبية يتم الاحالة للمحاكم العسكرية باعتبارها الجهة التأديبية المختصة بتوقيع الجزاء التأديبي</w:t>
      </w:r>
    </w:p>
    <w:p w14:paraId="0CFCF84D" w14:textId="1071FCF6" w:rsidR="0080077A" w:rsidRPr="00702533" w:rsidRDefault="0080077A" w:rsidP="0080077A">
      <w:pPr>
        <w:jc w:val="both"/>
        <w:rPr>
          <w:rFonts w:ascii="Sakkal Majalla" w:hAnsi="Sakkal Majalla" w:cs="Sakkal Majalla"/>
          <w:sz w:val="36"/>
          <w:szCs w:val="36"/>
          <w:rtl/>
        </w:rPr>
      </w:pPr>
      <w:r w:rsidRPr="00702533">
        <w:rPr>
          <w:rFonts w:ascii="Sakkal Majalla" w:hAnsi="Sakkal Majalla" w:cs="Sakkal Majalla"/>
          <w:sz w:val="36"/>
          <w:szCs w:val="36"/>
          <w:rtl/>
        </w:rPr>
        <w:t xml:space="preserve">- وفيما يتصل بالإطار الواقعي: فقد قامت الامانة العامة بإحالة العديد من الشكاوى </w:t>
      </w:r>
      <w:r w:rsidR="007B5324" w:rsidRPr="00702533">
        <w:rPr>
          <w:rFonts w:ascii="Sakkal Majalla" w:hAnsi="Sakkal Majalla" w:cs="Sakkal Majalla" w:hint="cs"/>
          <w:sz w:val="36"/>
          <w:szCs w:val="36"/>
          <w:rtl/>
        </w:rPr>
        <w:t>التي</w:t>
      </w:r>
      <w:r w:rsidRPr="00702533">
        <w:rPr>
          <w:rFonts w:ascii="Sakkal Majalla" w:hAnsi="Sakkal Majalla" w:cs="Sakkal Majalla"/>
          <w:sz w:val="36"/>
          <w:szCs w:val="36"/>
          <w:rtl/>
        </w:rPr>
        <w:t xml:space="preserve"> وقفت تحقيقات الامانة فيها على وجود شبهة جريمة جنائية الي وحدة التحقيق الخاصة التابعة للنيابة </w:t>
      </w:r>
      <w:r w:rsidR="00C91CB7" w:rsidRPr="00702533">
        <w:rPr>
          <w:rFonts w:ascii="Sakkal Majalla" w:hAnsi="Sakkal Majalla" w:cs="Sakkal Majalla" w:hint="cs"/>
          <w:sz w:val="36"/>
          <w:szCs w:val="36"/>
          <w:rtl/>
        </w:rPr>
        <w:t>العامة،</w:t>
      </w:r>
      <w:r w:rsidRPr="00702533">
        <w:rPr>
          <w:rFonts w:ascii="Sakkal Majalla" w:hAnsi="Sakkal Majalla" w:cs="Sakkal Majalla"/>
          <w:sz w:val="36"/>
          <w:szCs w:val="36"/>
          <w:rtl/>
        </w:rPr>
        <w:t xml:space="preserve"> بل ان نسبة الشكاوى التي تم إحالتها لوحدة التحقيق الخاصة تبلغ ضعف نسبة الشكاوى المحالة للمحاكم العسكرية خلال الفترة من ٢٠٢٠ حتى ٢٠٢٤</w:t>
      </w:r>
    </w:p>
    <w:p w14:paraId="5FCE47A9" w14:textId="77777777" w:rsidR="0080077A" w:rsidRPr="00702533" w:rsidRDefault="0080077A" w:rsidP="0080077A">
      <w:pPr>
        <w:jc w:val="both"/>
        <w:rPr>
          <w:rFonts w:ascii="Sakkal Majalla" w:hAnsi="Sakkal Majalla" w:cs="Sakkal Majalla"/>
          <w:sz w:val="36"/>
          <w:szCs w:val="36"/>
          <w:rtl/>
        </w:rPr>
      </w:pPr>
      <w:r w:rsidRPr="00702533">
        <w:rPr>
          <w:rFonts w:ascii="Sakkal Majalla" w:hAnsi="Sakkal Majalla" w:cs="Sakkal Majalla"/>
          <w:sz w:val="36"/>
          <w:szCs w:val="36"/>
          <w:rtl/>
        </w:rPr>
        <w:t xml:space="preserve">وفيما يتصل بالشق الخاص بحفظ الجزء الاغلب من الشكاوى المقدمة للأمانة العامة للتظلمات، تشير الأمانة إلى انها قد تلقت خلال فترة الفحص 1512 شكوى تمت دراستها </w:t>
      </w:r>
      <w:r w:rsidRPr="00702533">
        <w:rPr>
          <w:rFonts w:ascii="Sakkal Majalla" w:hAnsi="Sakkal Majalla" w:cs="Sakkal Majalla"/>
          <w:sz w:val="36"/>
          <w:szCs w:val="36"/>
          <w:rtl/>
        </w:rPr>
        <w:lastRenderedPageBreak/>
        <w:t>والتحقيق فيها، وأُحيل منها 323 إلى الجهات التأديبية المختصة أو إلى النيابة العامة أو وحدة التحقيق الخاصة، بنسبة تقارب 21% من مجموع الشكاوى.</w:t>
      </w:r>
    </w:p>
    <w:p w14:paraId="07A00640" w14:textId="7D788680" w:rsidR="0080077A" w:rsidRPr="00702533" w:rsidRDefault="0080077A" w:rsidP="0080077A">
      <w:pPr>
        <w:jc w:val="both"/>
        <w:rPr>
          <w:rFonts w:ascii="Sakkal Majalla" w:hAnsi="Sakkal Majalla" w:cs="Sakkal Majalla"/>
          <w:sz w:val="36"/>
          <w:szCs w:val="36"/>
          <w:rtl/>
        </w:rPr>
      </w:pPr>
      <w:r w:rsidRPr="00702533">
        <w:rPr>
          <w:rFonts w:ascii="Sakkal Majalla" w:hAnsi="Sakkal Majalla" w:cs="Sakkal Majalla"/>
          <w:sz w:val="36"/>
          <w:szCs w:val="36"/>
          <w:rtl/>
        </w:rPr>
        <w:t xml:space="preserve">وفيما يتصل بما تم حفظه من شكاوى فمرجعه قيام الامانة بتحقيقاتها بحيدة تامة وبعد الاطلاع على كافة المستندات وسماع الشهود وأطراف الواقعة والاستعانة بالأدلة الفنية </w:t>
      </w:r>
      <w:r w:rsidR="00C91CB7" w:rsidRPr="00702533">
        <w:rPr>
          <w:rFonts w:ascii="Sakkal Majalla" w:hAnsi="Sakkal Majalla" w:cs="Sakkal Majalla" w:hint="cs"/>
          <w:sz w:val="36"/>
          <w:szCs w:val="36"/>
          <w:rtl/>
        </w:rPr>
        <w:t>والتي</w:t>
      </w:r>
      <w:r w:rsidRPr="00702533">
        <w:rPr>
          <w:rFonts w:ascii="Sakkal Majalla" w:hAnsi="Sakkal Majalla" w:cs="Sakkal Majalla"/>
          <w:sz w:val="36"/>
          <w:szCs w:val="36"/>
          <w:rtl/>
        </w:rPr>
        <w:t xml:space="preserve"> تسفر عن عدم صحة الادعاء أو كونه لا يشكل فعلا مؤثرا بما يجب على الامانة معه اتخاذ قرارها بالحفظ.</w:t>
      </w:r>
    </w:p>
    <w:p w14:paraId="5AE61989" w14:textId="630D688B" w:rsidR="0080077A" w:rsidRPr="00702533" w:rsidRDefault="0080077A" w:rsidP="00C91CB7">
      <w:pPr>
        <w:jc w:val="both"/>
        <w:rPr>
          <w:rFonts w:ascii="Sakkal Majalla" w:hAnsi="Sakkal Majalla" w:cs="Sakkal Majalla"/>
          <w:sz w:val="36"/>
          <w:szCs w:val="36"/>
          <w:rtl/>
        </w:rPr>
      </w:pPr>
      <w:r w:rsidRPr="00702533">
        <w:rPr>
          <w:rFonts w:ascii="Sakkal Majalla" w:hAnsi="Sakkal Majalla" w:cs="Sakkal Majalla"/>
          <w:sz w:val="36"/>
          <w:szCs w:val="36"/>
          <w:rtl/>
        </w:rPr>
        <w:t>أخذا في الاعتبار ان الحفظ لا يحول دون قيام الامانة بإصدار توصيات عامة تهدف الي رفع كفاءة الجهة المتعلق بها الشكوى أو اتخاذ اجراءات تحمي طرفي الشكوى متواجد كاميرات مراقبة بأماكن التحقيق.</w:t>
      </w:r>
    </w:p>
    <w:p w14:paraId="486E8AB0" w14:textId="77777777" w:rsidR="0080077A" w:rsidRPr="00A676DD" w:rsidRDefault="0080077A" w:rsidP="0080077A">
      <w:pPr>
        <w:jc w:val="both"/>
        <w:rPr>
          <w:rFonts w:ascii="Sakkal Majalla" w:hAnsi="Sakkal Majalla" w:cs="Sakkal Majalla"/>
          <w:b/>
          <w:bCs/>
          <w:sz w:val="36"/>
          <w:szCs w:val="36"/>
          <w:rtl/>
        </w:rPr>
      </w:pPr>
      <w:r w:rsidRPr="009B3EBF">
        <w:rPr>
          <w:rFonts w:ascii="Sakkal Majalla" w:hAnsi="Sakkal Majalla" w:cs="Sakkal Majalla"/>
          <w:b/>
          <w:bCs/>
          <w:sz w:val="36"/>
          <w:szCs w:val="36"/>
          <w:rtl/>
        </w:rPr>
        <w:t>1. التمييز بين التحقيق الإداري والتحقيق القضائي</w:t>
      </w:r>
      <w:r>
        <w:rPr>
          <w:rFonts w:ascii="Sakkal Majalla" w:hAnsi="Sakkal Majalla" w:cs="Sakkal Majalla" w:hint="cs"/>
          <w:b/>
          <w:bCs/>
          <w:sz w:val="36"/>
          <w:szCs w:val="36"/>
          <w:rtl/>
        </w:rPr>
        <w:t xml:space="preserve">: </w:t>
      </w:r>
      <w:r w:rsidRPr="007B6034">
        <w:rPr>
          <w:rFonts w:ascii="Sakkal Majalla" w:hAnsi="Sakkal Majalla" w:cs="Sakkal Majalla"/>
          <w:sz w:val="36"/>
          <w:szCs w:val="36"/>
          <w:rtl/>
        </w:rPr>
        <w:t>في النظم القانونية الحديثة، ومن بينها النظام البحريني، يوجد تمييز واضح بين:</w:t>
      </w:r>
    </w:p>
    <w:p w14:paraId="53CB6DAF" w14:textId="77777777" w:rsidR="0080077A" w:rsidRPr="00A676DD" w:rsidRDefault="0080077A" w:rsidP="0080077A">
      <w:pPr>
        <w:pStyle w:val="ListParagraph"/>
        <w:numPr>
          <w:ilvl w:val="0"/>
          <w:numId w:val="8"/>
        </w:numPr>
        <w:jc w:val="both"/>
        <w:rPr>
          <w:rFonts w:ascii="Sakkal Majalla" w:hAnsi="Sakkal Majalla" w:cs="Sakkal Majalla"/>
          <w:sz w:val="36"/>
          <w:szCs w:val="36"/>
          <w:rtl/>
        </w:rPr>
      </w:pPr>
      <w:r w:rsidRPr="007B6034">
        <w:rPr>
          <w:rFonts w:ascii="Sakkal Majalla" w:hAnsi="Sakkal Majalla" w:cs="Sakkal Majalla"/>
          <w:sz w:val="36"/>
          <w:szCs w:val="36"/>
          <w:rtl/>
        </w:rPr>
        <w:t>التحقيق الإداري (</w:t>
      </w:r>
      <w:r w:rsidRPr="007B6034">
        <w:rPr>
          <w:rFonts w:ascii="Sakkal Majalla" w:hAnsi="Sakkal Majalla" w:cs="Sakkal Majalla"/>
          <w:sz w:val="36"/>
          <w:szCs w:val="36"/>
        </w:rPr>
        <w:t>Administrative / Ombudsman-type Investigation</w:t>
      </w:r>
      <w:r w:rsidRPr="007B6034">
        <w:rPr>
          <w:rFonts w:ascii="Sakkal Majalla" w:hAnsi="Sakkal Majalla" w:cs="Sakkal Majalla"/>
          <w:sz w:val="36"/>
          <w:szCs w:val="36"/>
          <w:rtl/>
        </w:rPr>
        <w:t>):</w:t>
      </w:r>
      <w:r>
        <w:rPr>
          <w:rFonts w:ascii="Sakkal Majalla" w:hAnsi="Sakkal Majalla" w:cs="Sakkal Majalla" w:hint="cs"/>
          <w:sz w:val="36"/>
          <w:szCs w:val="36"/>
          <w:rtl/>
        </w:rPr>
        <w:t xml:space="preserve"> </w:t>
      </w:r>
      <w:r w:rsidRPr="00A676DD">
        <w:rPr>
          <w:rFonts w:ascii="Sakkal Majalla" w:hAnsi="Sakkal Majalla" w:cs="Sakkal Majalla" w:hint="cs"/>
          <w:sz w:val="36"/>
          <w:szCs w:val="36"/>
          <w:rtl/>
        </w:rPr>
        <w:t xml:space="preserve">وهو تحقيق </w:t>
      </w:r>
      <w:r w:rsidRPr="00A676DD">
        <w:rPr>
          <w:rFonts w:ascii="Sakkal Majalla" w:hAnsi="Sakkal Majalla" w:cs="Sakkal Majalla"/>
          <w:sz w:val="36"/>
          <w:szCs w:val="36"/>
          <w:rtl/>
        </w:rPr>
        <w:t>تقوم به جهات رقابية أو أمبودسمان أو أجهزة تفتيش</w:t>
      </w:r>
      <w:r w:rsidRPr="00A676DD">
        <w:rPr>
          <w:rFonts w:ascii="Sakkal Majalla" w:hAnsi="Sakkal Majalla" w:cs="Sakkal Majalla" w:hint="cs"/>
          <w:sz w:val="36"/>
          <w:szCs w:val="36"/>
          <w:rtl/>
        </w:rPr>
        <w:t>، و</w:t>
      </w:r>
      <w:r w:rsidRPr="00A676DD">
        <w:rPr>
          <w:rFonts w:ascii="Sakkal Majalla" w:hAnsi="Sakkal Majalla" w:cs="Sakkal Majalla"/>
          <w:sz w:val="36"/>
          <w:szCs w:val="36"/>
          <w:rtl/>
        </w:rPr>
        <w:t>يهدف إلى</w:t>
      </w:r>
      <w:r w:rsidRPr="00A676DD">
        <w:rPr>
          <w:rFonts w:ascii="Sakkal Majalla" w:hAnsi="Sakkal Majalla" w:cs="Sakkal Majalla" w:hint="cs"/>
          <w:sz w:val="36"/>
          <w:szCs w:val="36"/>
          <w:rtl/>
        </w:rPr>
        <w:t xml:space="preserve"> </w:t>
      </w:r>
      <w:r w:rsidRPr="00A676DD">
        <w:rPr>
          <w:rFonts w:ascii="Sakkal Majalla" w:hAnsi="Sakkal Majalla" w:cs="Sakkal Majalla"/>
          <w:sz w:val="36"/>
          <w:szCs w:val="36"/>
          <w:rtl/>
        </w:rPr>
        <w:t>التحقق من سلوك الموظفين</w:t>
      </w:r>
      <w:r w:rsidRPr="00A676DD">
        <w:rPr>
          <w:rFonts w:ascii="Sakkal Majalla" w:hAnsi="Sakkal Majalla" w:cs="Sakkal Majalla" w:hint="cs"/>
          <w:sz w:val="36"/>
          <w:szCs w:val="36"/>
          <w:rtl/>
        </w:rPr>
        <w:t xml:space="preserve">، </w:t>
      </w:r>
      <w:r w:rsidRPr="00A676DD">
        <w:rPr>
          <w:rFonts w:ascii="Sakkal Majalla" w:hAnsi="Sakkal Majalla" w:cs="Sakkal Majalla"/>
          <w:sz w:val="36"/>
          <w:szCs w:val="36"/>
          <w:rtl/>
        </w:rPr>
        <w:t>كشف أوجه القصور المؤسسي</w:t>
      </w:r>
      <w:r w:rsidRPr="00A676DD">
        <w:rPr>
          <w:rFonts w:ascii="Sakkal Majalla" w:hAnsi="Sakkal Majalla" w:cs="Sakkal Majalla" w:hint="cs"/>
          <w:sz w:val="36"/>
          <w:szCs w:val="36"/>
          <w:rtl/>
        </w:rPr>
        <w:t xml:space="preserve">، </w:t>
      </w:r>
      <w:r w:rsidRPr="00A676DD">
        <w:rPr>
          <w:rFonts w:ascii="Sakkal Majalla" w:hAnsi="Sakkal Majalla" w:cs="Sakkal Majalla"/>
          <w:sz w:val="36"/>
          <w:szCs w:val="36"/>
          <w:rtl/>
        </w:rPr>
        <w:t>اقتراح الإصلاح وتعويض المتضرر إداريًا</w:t>
      </w:r>
      <w:r w:rsidRPr="00A676DD">
        <w:rPr>
          <w:rFonts w:ascii="Sakkal Majalla" w:hAnsi="Sakkal Majalla" w:cs="Sakkal Majalla" w:hint="cs"/>
          <w:sz w:val="36"/>
          <w:szCs w:val="36"/>
          <w:rtl/>
        </w:rPr>
        <w:t xml:space="preserve">، </w:t>
      </w:r>
      <w:r w:rsidRPr="00A676DD">
        <w:rPr>
          <w:rFonts w:ascii="Sakkal Majalla" w:hAnsi="Sakkal Majalla" w:cs="Sakkal Majalla"/>
          <w:sz w:val="36"/>
          <w:szCs w:val="36"/>
          <w:rtl/>
        </w:rPr>
        <w:t>لا ينتهي إلى إدانة جنائية أو حكم قضائي أو عقوبة سالبة للحرية.</w:t>
      </w:r>
    </w:p>
    <w:p w14:paraId="3E3BB40E" w14:textId="77777777" w:rsidR="0080077A" w:rsidRPr="007B6034"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2 - </w:t>
      </w:r>
      <w:r w:rsidRPr="007B6034">
        <w:rPr>
          <w:rFonts w:ascii="Sakkal Majalla" w:hAnsi="Sakkal Majalla" w:cs="Sakkal Majalla"/>
          <w:sz w:val="36"/>
          <w:szCs w:val="36"/>
          <w:rtl/>
        </w:rPr>
        <w:t>التحقيق القضائي (</w:t>
      </w:r>
      <w:r w:rsidRPr="007B6034">
        <w:rPr>
          <w:rFonts w:ascii="Sakkal Majalla" w:hAnsi="Sakkal Majalla" w:cs="Sakkal Majalla"/>
          <w:sz w:val="36"/>
          <w:szCs w:val="36"/>
        </w:rPr>
        <w:t>Criminal Investigation</w:t>
      </w:r>
      <w:r w:rsidRPr="007B6034">
        <w:rPr>
          <w:rFonts w:ascii="Sakkal Majalla" w:hAnsi="Sakkal Majalla" w:cs="Sakkal Majalla"/>
          <w:sz w:val="36"/>
          <w:szCs w:val="36"/>
          <w:rtl/>
        </w:rPr>
        <w:t>):</w:t>
      </w:r>
      <w:r>
        <w:rPr>
          <w:rFonts w:ascii="Sakkal Majalla" w:hAnsi="Sakkal Majalla" w:cs="Sakkal Majalla" w:hint="cs"/>
          <w:sz w:val="36"/>
          <w:szCs w:val="36"/>
          <w:rtl/>
        </w:rPr>
        <w:t xml:space="preserve"> و</w:t>
      </w:r>
      <w:r w:rsidRPr="007B6034">
        <w:rPr>
          <w:rFonts w:ascii="Sakkal Majalla" w:hAnsi="Sakkal Majalla" w:cs="Sakkal Majalla"/>
          <w:sz w:val="36"/>
          <w:szCs w:val="36"/>
          <w:rtl/>
        </w:rPr>
        <w:t>تقوم به النيابة العامة ووحدة التحقيق ا</w:t>
      </w:r>
      <w:r>
        <w:rPr>
          <w:rFonts w:ascii="Sakkal Majalla" w:hAnsi="Sakkal Majalla" w:cs="Sakkal Majalla"/>
          <w:sz w:val="36"/>
          <w:szCs w:val="36"/>
          <w:rtl/>
        </w:rPr>
        <w:t>لخاصة والأجهزة القضائية المختصة</w:t>
      </w:r>
      <w:r>
        <w:rPr>
          <w:rFonts w:ascii="Sakkal Majalla" w:hAnsi="Sakkal Majalla" w:cs="Sakkal Majalla" w:hint="cs"/>
          <w:sz w:val="36"/>
          <w:szCs w:val="36"/>
          <w:rtl/>
        </w:rPr>
        <w:t xml:space="preserve">، </w:t>
      </w:r>
      <w:r w:rsidRPr="007B6034">
        <w:rPr>
          <w:rFonts w:ascii="Sakkal Majalla" w:hAnsi="Sakkal Majalla" w:cs="Sakkal Majalla"/>
          <w:sz w:val="36"/>
          <w:szCs w:val="36"/>
          <w:rtl/>
        </w:rPr>
        <w:t>يهدف إلى تحديد المسؤولية الجنائية ال</w:t>
      </w:r>
      <w:r>
        <w:rPr>
          <w:rFonts w:ascii="Sakkal Majalla" w:hAnsi="Sakkal Majalla" w:cs="Sakkal Majalla"/>
          <w:sz w:val="36"/>
          <w:szCs w:val="36"/>
          <w:rtl/>
        </w:rPr>
        <w:t>فردية وإحالة المتهمين للمحاكم</w:t>
      </w:r>
      <w:r>
        <w:rPr>
          <w:rFonts w:ascii="Sakkal Majalla" w:hAnsi="Sakkal Majalla" w:cs="Sakkal Majalla" w:hint="cs"/>
          <w:sz w:val="36"/>
          <w:szCs w:val="36"/>
          <w:rtl/>
        </w:rPr>
        <w:t xml:space="preserve">، </w:t>
      </w:r>
      <w:r w:rsidRPr="007B6034">
        <w:rPr>
          <w:rFonts w:ascii="Sakkal Majalla" w:hAnsi="Sakkal Majalla" w:cs="Sakkal Majalla"/>
          <w:sz w:val="36"/>
          <w:szCs w:val="36"/>
          <w:rtl/>
        </w:rPr>
        <w:t>ينتهي إلى أحكام بالإدانة أو البراءة وعقوبات جنائية وفقًا لقانون الإجراءات الجنائية.</w:t>
      </w:r>
    </w:p>
    <w:p w14:paraId="137762FE" w14:textId="77777777" w:rsidR="0080077A" w:rsidRPr="007B6034"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7B6034">
        <w:rPr>
          <w:rFonts w:ascii="Sakkal Majalla" w:hAnsi="Sakkal Majalla" w:cs="Sakkal Majalla"/>
          <w:sz w:val="36"/>
          <w:szCs w:val="36"/>
          <w:rtl/>
        </w:rPr>
        <w:t>هذا الفصل ضروري لضمان استقلال القضاء من جهة، ومرونة عمل هيئات الشكاوى من جهة أخرى.</w:t>
      </w:r>
    </w:p>
    <w:p w14:paraId="661D5EF2" w14:textId="0B3A78E3" w:rsidR="0080077A" w:rsidRPr="007B6034" w:rsidRDefault="0080077A" w:rsidP="0080077A">
      <w:pPr>
        <w:jc w:val="both"/>
        <w:rPr>
          <w:rFonts w:ascii="Sakkal Majalla" w:hAnsi="Sakkal Majalla" w:cs="Sakkal Majalla"/>
          <w:sz w:val="36"/>
          <w:szCs w:val="36"/>
          <w:rtl/>
        </w:rPr>
      </w:pPr>
      <w:r w:rsidRPr="00A676DD">
        <w:rPr>
          <w:rFonts w:ascii="Sakkal Majalla" w:hAnsi="Sakkal Majalla" w:cs="Sakkal Majalla"/>
          <w:b/>
          <w:bCs/>
          <w:sz w:val="36"/>
          <w:szCs w:val="36"/>
          <w:rtl/>
        </w:rPr>
        <w:lastRenderedPageBreak/>
        <w:t>موقع الأمانة العامة للتظلمات ضمن هذا الترتيب</w:t>
      </w:r>
      <w:r w:rsidRPr="00A676DD">
        <w:rPr>
          <w:rFonts w:ascii="Sakkal Majalla" w:hAnsi="Sakkal Majalla" w:cs="Sakkal Majalla" w:hint="cs"/>
          <w:b/>
          <w:bCs/>
          <w:sz w:val="36"/>
          <w:szCs w:val="36"/>
          <w:rtl/>
        </w:rPr>
        <w:t>:</w:t>
      </w:r>
      <w:r>
        <w:rPr>
          <w:rFonts w:ascii="Sakkal Majalla" w:hAnsi="Sakkal Majalla" w:cs="Sakkal Majalla" w:hint="cs"/>
          <w:sz w:val="36"/>
          <w:szCs w:val="36"/>
          <w:rtl/>
        </w:rPr>
        <w:t xml:space="preserve"> </w:t>
      </w:r>
      <w:r w:rsidRPr="007B6034">
        <w:rPr>
          <w:rFonts w:ascii="Sakkal Majalla" w:hAnsi="Sakkal Majalla" w:cs="Sakkal Majalla"/>
          <w:sz w:val="36"/>
          <w:szCs w:val="36"/>
          <w:rtl/>
        </w:rPr>
        <w:t xml:space="preserve">وفقًا للتشريعات البحرينية فإن الأمانة العامة </w:t>
      </w:r>
      <w:r w:rsidR="00C91CB7" w:rsidRPr="007B6034">
        <w:rPr>
          <w:rFonts w:ascii="Sakkal Majalla" w:hAnsi="Sakkal Majalla" w:cs="Sakkal Majalla" w:hint="cs"/>
          <w:sz w:val="36"/>
          <w:szCs w:val="36"/>
          <w:rtl/>
        </w:rPr>
        <w:t xml:space="preserve">للتظلمات: </w:t>
      </w:r>
      <w:r w:rsidR="00C91CB7">
        <w:rPr>
          <w:rFonts w:ascii="Sakkal Majalla" w:hAnsi="Sakkal Majalla" w:cs="Sakkal Majalla" w:hint="cs"/>
          <w:sz w:val="36"/>
          <w:szCs w:val="36"/>
          <w:rtl/>
        </w:rPr>
        <w:t>تُجري</w:t>
      </w:r>
      <w:r w:rsidRPr="007B6034">
        <w:rPr>
          <w:rFonts w:ascii="Sakkal Majalla" w:hAnsi="Sakkal Majalla" w:cs="Sakkal Majalla"/>
          <w:sz w:val="36"/>
          <w:szCs w:val="36"/>
          <w:rtl/>
        </w:rPr>
        <w:t xml:space="preserve"> تحق</w:t>
      </w:r>
      <w:r>
        <w:rPr>
          <w:rFonts w:ascii="Sakkal Majalla" w:hAnsi="Sakkal Majalla" w:cs="Sakkal Majalla"/>
          <w:sz w:val="36"/>
          <w:szCs w:val="36"/>
          <w:rtl/>
        </w:rPr>
        <w:t>يقات إدارية في الوقائع والشكاوى</w:t>
      </w:r>
      <w:r>
        <w:rPr>
          <w:rFonts w:ascii="Sakkal Majalla" w:hAnsi="Sakkal Majalla" w:cs="Sakkal Majalla" w:hint="cs"/>
          <w:sz w:val="36"/>
          <w:szCs w:val="36"/>
          <w:rtl/>
        </w:rPr>
        <w:t>، و</w:t>
      </w:r>
      <w:r w:rsidRPr="007B6034">
        <w:rPr>
          <w:rFonts w:ascii="Sakkal Majalla" w:hAnsi="Sakkal Majalla" w:cs="Sakkal Majalla"/>
          <w:sz w:val="36"/>
          <w:szCs w:val="36"/>
          <w:rtl/>
        </w:rPr>
        <w:t>إذا خلصت إلى شبهة ارتكاب جريمة (مثل التعذيب أو المعاملة القاسية أو الوفاة في الحجز)، فإنها:</w:t>
      </w:r>
      <w:r>
        <w:rPr>
          <w:rFonts w:ascii="Sakkal Majalla" w:hAnsi="Sakkal Majalla" w:cs="Sakkal Majalla" w:hint="cs"/>
          <w:sz w:val="36"/>
          <w:szCs w:val="36"/>
          <w:rtl/>
        </w:rPr>
        <w:t xml:space="preserve"> </w:t>
      </w:r>
      <w:r w:rsidRPr="007B6034">
        <w:rPr>
          <w:rFonts w:ascii="Sakkal Majalla" w:hAnsi="Sakkal Majalla" w:cs="Sakkal Majalla"/>
          <w:sz w:val="36"/>
          <w:szCs w:val="36"/>
          <w:rtl/>
        </w:rPr>
        <w:t>تحيل الملف إلى النيابة العامة أو وحدة التحقي</w:t>
      </w:r>
      <w:r>
        <w:rPr>
          <w:rFonts w:ascii="Sakkal Majalla" w:hAnsi="Sakkal Majalla" w:cs="Sakkal Majalla"/>
          <w:sz w:val="36"/>
          <w:szCs w:val="36"/>
          <w:rtl/>
        </w:rPr>
        <w:t>ق الخاصة المختصة جنائيًا</w:t>
      </w:r>
      <w:r>
        <w:rPr>
          <w:rFonts w:ascii="Sakkal Majalla" w:hAnsi="Sakkal Majalla" w:cs="Sakkal Majalla" w:hint="cs"/>
          <w:sz w:val="36"/>
          <w:szCs w:val="36"/>
          <w:rtl/>
        </w:rPr>
        <w:t>، و</w:t>
      </w:r>
      <w:r w:rsidRPr="007B6034">
        <w:rPr>
          <w:rFonts w:ascii="Sakkal Majalla" w:hAnsi="Sakkal Majalla" w:cs="Sakkal Majalla"/>
          <w:sz w:val="36"/>
          <w:szCs w:val="36"/>
          <w:rtl/>
        </w:rPr>
        <w:t>تتابع مع هذه الجهات مآل التحقيق، لكنها</w:t>
      </w:r>
      <w:r>
        <w:rPr>
          <w:rFonts w:ascii="Sakkal Majalla" w:hAnsi="Sakkal Majalla" w:cs="Sakkal Majalla"/>
          <w:sz w:val="36"/>
          <w:szCs w:val="36"/>
          <w:rtl/>
        </w:rPr>
        <w:t xml:space="preserve"> لا تحل محلها ولا تمارس سلطاتها</w:t>
      </w:r>
      <w:r>
        <w:rPr>
          <w:rFonts w:ascii="Sakkal Majalla" w:hAnsi="Sakkal Majalla" w:cs="Sakkal Majalla" w:hint="cs"/>
          <w:sz w:val="36"/>
          <w:szCs w:val="36"/>
          <w:rtl/>
        </w:rPr>
        <w:t xml:space="preserve">، في حين </w:t>
      </w:r>
      <w:r w:rsidRPr="007B6034">
        <w:rPr>
          <w:rFonts w:ascii="Sakkal Majalla" w:hAnsi="Sakkal Majalla" w:cs="Sakkal Majalla"/>
          <w:sz w:val="36"/>
          <w:szCs w:val="36"/>
          <w:rtl/>
        </w:rPr>
        <w:t>لا تملك الأمانة:</w:t>
      </w:r>
    </w:p>
    <w:p w14:paraId="0FD05E5B" w14:textId="77777777" w:rsidR="0080077A" w:rsidRPr="007B6034" w:rsidRDefault="0080077A" w:rsidP="0080077A">
      <w:pPr>
        <w:pStyle w:val="ListParagraph"/>
        <w:numPr>
          <w:ilvl w:val="0"/>
          <w:numId w:val="10"/>
        </w:numPr>
        <w:jc w:val="both"/>
        <w:rPr>
          <w:rFonts w:ascii="Sakkal Majalla" w:hAnsi="Sakkal Majalla" w:cs="Sakkal Majalla"/>
          <w:sz w:val="36"/>
          <w:szCs w:val="36"/>
          <w:rtl/>
        </w:rPr>
      </w:pPr>
      <w:r w:rsidRPr="007B6034">
        <w:rPr>
          <w:rFonts w:ascii="Sakkal Majalla" w:hAnsi="Sakkal Majalla" w:cs="Sakkal Majalla"/>
          <w:sz w:val="36"/>
          <w:szCs w:val="36"/>
          <w:rtl/>
        </w:rPr>
        <w:t>سلطة توجيه الاتهام الجنائي.</w:t>
      </w:r>
    </w:p>
    <w:p w14:paraId="47C086E0" w14:textId="77777777" w:rsidR="0080077A" w:rsidRPr="007B6034" w:rsidRDefault="0080077A" w:rsidP="0080077A">
      <w:pPr>
        <w:pStyle w:val="ListParagraph"/>
        <w:numPr>
          <w:ilvl w:val="0"/>
          <w:numId w:val="10"/>
        </w:numPr>
        <w:jc w:val="both"/>
        <w:rPr>
          <w:rFonts w:ascii="Sakkal Majalla" w:hAnsi="Sakkal Majalla" w:cs="Sakkal Majalla"/>
          <w:sz w:val="36"/>
          <w:szCs w:val="36"/>
          <w:rtl/>
        </w:rPr>
      </w:pPr>
      <w:r w:rsidRPr="007B6034">
        <w:rPr>
          <w:rFonts w:ascii="Sakkal Majalla" w:hAnsi="Sakkal Majalla" w:cs="Sakkal Majalla"/>
          <w:sz w:val="36"/>
          <w:szCs w:val="36"/>
          <w:rtl/>
        </w:rPr>
        <w:t>سلطة إصدار أمر قبض أو توقيف.</w:t>
      </w:r>
    </w:p>
    <w:p w14:paraId="40031398" w14:textId="77777777" w:rsidR="0080077A" w:rsidRPr="007B6034" w:rsidRDefault="0080077A" w:rsidP="0080077A">
      <w:pPr>
        <w:pStyle w:val="ListParagraph"/>
        <w:numPr>
          <w:ilvl w:val="0"/>
          <w:numId w:val="10"/>
        </w:numPr>
        <w:jc w:val="both"/>
        <w:rPr>
          <w:rFonts w:ascii="Sakkal Majalla" w:hAnsi="Sakkal Majalla" w:cs="Sakkal Majalla"/>
          <w:sz w:val="36"/>
          <w:szCs w:val="36"/>
          <w:rtl/>
        </w:rPr>
      </w:pPr>
      <w:r w:rsidRPr="007B6034">
        <w:rPr>
          <w:rFonts w:ascii="Sakkal Majalla" w:hAnsi="Sakkal Majalla" w:cs="Sakkal Majalla"/>
          <w:sz w:val="36"/>
          <w:szCs w:val="36"/>
          <w:rtl/>
        </w:rPr>
        <w:t>سلطة إصدار أحكام بالإدانة أو البراءة.</w:t>
      </w:r>
    </w:p>
    <w:p w14:paraId="51138E5A" w14:textId="77777777" w:rsidR="0080077A" w:rsidRPr="007B6034"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t>وبذلك، فإن عدم ممارسة الأمانة لتحقيقات قضائية لا يُعدّ نق</w:t>
      </w:r>
      <w:r>
        <w:rPr>
          <w:rFonts w:ascii="Sakkal Majalla" w:hAnsi="Sakkal Majalla" w:cs="Sakkal Majalla"/>
          <w:sz w:val="36"/>
          <w:szCs w:val="36"/>
          <w:rtl/>
        </w:rPr>
        <w:t>صًا، بل هو جزء من تصميم النموذج</w:t>
      </w:r>
      <w:r>
        <w:rPr>
          <w:rFonts w:ascii="Sakkal Majalla" w:hAnsi="Sakkal Majalla" w:cs="Sakkal Majalla" w:hint="cs"/>
          <w:sz w:val="36"/>
          <w:szCs w:val="36"/>
          <w:rtl/>
        </w:rPr>
        <w:t>، ف</w:t>
      </w:r>
      <w:r w:rsidRPr="007B6034">
        <w:rPr>
          <w:rFonts w:ascii="Sakkal Majalla" w:hAnsi="Sakkal Majalla" w:cs="Sakkal Majalla"/>
          <w:sz w:val="36"/>
          <w:szCs w:val="36"/>
          <w:rtl/>
        </w:rPr>
        <w:t>هي آلية رقابية/وقائية ومساندة للضحايا، وليست سلطة قضائية تزاحم النيابة العامة أو المحاكم.</w:t>
      </w:r>
    </w:p>
    <w:p w14:paraId="7648EE41" w14:textId="77777777" w:rsidR="0080077A" w:rsidRPr="007B6034"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7B6034">
        <w:rPr>
          <w:rFonts w:ascii="Sakkal Majalla" w:hAnsi="Sakkal Majalla" w:cs="Sakkal Majalla"/>
          <w:sz w:val="36"/>
          <w:szCs w:val="36"/>
          <w:rtl/>
        </w:rPr>
        <w:t>وجود الأمانة العامة في هذا الموقع “شبه القضائي” يحقق عدة مزايا:</w:t>
      </w:r>
    </w:p>
    <w:p w14:paraId="66E93277" w14:textId="4D1E341E" w:rsidR="0080077A" w:rsidRPr="007B6034"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t>1. سهولة الوصول والمرونة: يستطيع النزيل أو ذو</w:t>
      </w:r>
      <w:r w:rsidR="00C91CB7">
        <w:rPr>
          <w:rFonts w:ascii="Sakkal Majalla" w:hAnsi="Sakkal Majalla" w:cs="Sakkal Majalla" w:hint="cs"/>
          <w:sz w:val="36"/>
          <w:szCs w:val="36"/>
          <w:rtl/>
        </w:rPr>
        <w:t>ي</w:t>
      </w:r>
      <w:r w:rsidRPr="007B6034">
        <w:rPr>
          <w:rFonts w:ascii="Sakkal Majalla" w:hAnsi="Sakkal Majalla" w:cs="Sakkal Majalla"/>
          <w:sz w:val="36"/>
          <w:szCs w:val="36"/>
          <w:rtl/>
        </w:rPr>
        <w:t>ه أو منظمات المجتمع المدني التعامل مع الأمانة بصورة أقل رسمية من القضاء، وبإجراءات أبسط وأسرع.</w:t>
      </w:r>
    </w:p>
    <w:p w14:paraId="1B41ED01" w14:textId="77777777" w:rsidR="0080077A" w:rsidRPr="007B6034"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t>2. إمكانية المعالجة المؤسسية: الأمانة لا تركز فقط على معاقبة الفرد، بل أيضًا على إصلاح السياسات والإجراءات الداخلية في وزارة الداخلية ومراكز الاحتجاز.</w:t>
      </w:r>
    </w:p>
    <w:p w14:paraId="4B2DF6CF" w14:textId="77777777" w:rsidR="0080077A" w:rsidRPr="007B6034"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t>3. تكامل الأدوار:</w:t>
      </w:r>
      <w:r>
        <w:rPr>
          <w:rFonts w:ascii="Sakkal Majalla" w:hAnsi="Sakkal Majalla" w:cs="Sakkal Majalla" w:hint="cs"/>
          <w:sz w:val="36"/>
          <w:szCs w:val="36"/>
          <w:rtl/>
        </w:rPr>
        <w:t xml:space="preserve"> ف</w:t>
      </w:r>
      <w:r w:rsidRPr="007B6034">
        <w:rPr>
          <w:rFonts w:ascii="Sakkal Majalla" w:hAnsi="Sakkal Majalla" w:cs="Sakkal Majalla"/>
          <w:sz w:val="36"/>
          <w:szCs w:val="36"/>
          <w:rtl/>
        </w:rPr>
        <w:t>ال</w:t>
      </w:r>
      <w:r>
        <w:rPr>
          <w:rFonts w:ascii="Sakkal Majalla" w:hAnsi="Sakkal Majalla" w:cs="Sakkal Majalla"/>
          <w:sz w:val="36"/>
          <w:szCs w:val="36"/>
          <w:rtl/>
        </w:rPr>
        <w:t>أمانة</w:t>
      </w:r>
      <w:r>
        <w:rPr>
          <w:rFonts w:ascii="Sakkal Majalla" w:hAnsi="Sakkal Majalla" w:cs="Sakkal Majalla" w:hint="cs"/>
          <w:sz w:val="36"/>
          <w:szCs w:val="36"/>
          <w:rtl/>
        </w:rPr>
        <w:t xml:space="preserve"> </w:t>
      </w:r>
      <w:r>
        <w:rPr>
          <w:rFonts w:ascii="Sakkal Majalla" w:hAnsi="Sakkal Majalla" w:cs="Sakkal Majalla"/>
          <w:sz w:val="36"/>
          <w:szCs w:val="36"/>
          <w:rtl/>
        </w:rPr>
        <w:t>ترصد وتحقق إداريًا وتوصي</w:t>
      </w:r>
      <w:r>
        <w:rPr>
          <w:rFonts w:ascii="Sakkal Majalla" w:hAnsi="Sakkal Majalla" w:cs="Sakkal Majalla" w:hint="cs"/>
          <w:sz w:val="36"/>
          <w:szCs w:val="36"/>
          <w:rtl/>
        </w:rPr>
        <w:t xml:space="preserve">، في حين أن </w:t>
      </w:r>
      <w:r w:rsidRPr="007B6034">
        <w:rPr>
          <w:rFonts w:ascii="Sakkal Majalla" w:hAnsi="Sakkal Majalla" w:cs="Sakkal Majalla"/>
          <w:sz w:val="36"/>
          <w:szCs w:val="36"/>
          <w:rtl/>
        </w:rPr>
        <w:t xml:space="preserve">وحدة </w:t>
      </w:r>
      <w:r>
        <w:rPr>
          <w:rFonts w:ascii="Sakkal Majalla" w:hAnsi="Sakkal Majalla" w:cs="Sakkal Majalla"/>
          <w:sz w:val="36"/>
          <w:szCs w:val="36"/>
          <w:rtl/>
        </w:rPr>
        <w:t>التحقيق الخاصة والنيابة العامة</w:t>
      </w:r>
      <w:r>
        <w:rPr>
          <w:rFonts w:ascii="Sakkal Majalla" w:hAnsi="Sakkal Majalla" w:cs="Sakkal Majalla" w:hint="cs"/>
          <w:sz w:val="36"/>
          <w:szCs w:val="36"/>
          <w:rtl/>
        </w:rPr>
        <w:t xml:space="preserve"> </w:t>
      </w:r>
      <w:r w:rsidRPr="007B6034">
        <w:rPr>
          <w:rFonts w:ascii="Sakkal Majalla" w:hAnsi="Sakkal Majalla" w:cs="Sakkal Majalla"/>
          <w:sz w:val="36"/>
          <w:szCs w:val="36"/>
          <w:rtl/>
        </w:rPr>
        <w:t>تحرك</w:t>
      </w:r>
      <w:r>
        <w:rPr>
          <w:rFonts w:ascii="Sakkal Majalla" w:hAnsi="Sakkal Majalla" w:cs="Sakkal Majalla" w:hint="cs"/>
          <w:sz w:val="36"/>
          <w:szCs w:val="36"/>
          <w:rtl/>
        </w:rPr>
        <w:t>ان</w:t>
      </w:r>
      <w:r>
        <w:rPr>
          <w:rFonts w:ascii="Sakkal Majalla" w:hAnsi="Sakkal Majalla" w:cs="Sakkal Majalla"/>
          <w:sz w:val="36"/>
          <w:szCs w:val="36"/>
          <w:rtl/>
        </w:rPr>
        <w:t xml:space="preserve"> الدعوى الجنائية وتحاسب جنائيًا</w:t>
      </w:r>
      <w:r>
        <w:rPr>
          <w:rFonts w:ascii="Sakkal Majalla" w:hAnsi="Sakkal Majalla" w:cs="Sakkal Majalla" w:hint="cs"/>
          <w:sz w:val="36"/>
          <w:szCs w:val="36"/>
          <w:rtl/>
        </w:rPr>
        <w:t xml:space="preserve">، أما </w:t>
      </w:r>
      <w:r>
        <w:rPr>
          <w:rFonts w:ascii="Sakkal Majalla" w:hAnsi="Sakkal Majalla" w:cs="Sakkal Majalla"/>
          <w:sz w:val="36"/>
          <w:szCs w:val="36"/>
          <w:rtl/>
        </w:rPr>
        <w:t>القضاء</w:t>
      </w:r>
      <w:r>
        <w:rPr>
          <w:rFonts w:ascii="Sakkal Majalla" w:hAnsi="Sakkal Majalla" w:cs="Sakkal Majalla" w:hint="cs"/>
          <w:sz w:val="36"/>
          <w:szCs w:val="36"/>
          <w:rtl/>
        </w:rPr>
        <w:t xml:space="preserve"> ف</w:t>
      </w:r>
      <w:r w:rsidRPr="007B6034">
        <w:rPr>
          <w:rFonts w:ascii="Sakkal Majalla" w:hAnsi="Sakkal Majalla" w:cs="Sakkal Majalla"/>
          <w:sz w:val="36"/>
          <w:szCs w:val="36"/>
          <w:rtl/>
        </w:rPr>
        <w:t>يحسم النزاع ويحكم بالعقوبات والتعويضات.</w:t>
      </w:r>
    </w:p>
    <w:p w14:paraId="3D624CEC" w14:textId="7B9F0B4E" w:rsidR="0080077A" w:rsidRPr="007B6034"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lastRenderedPageBreak/>
        <w:t xml:space="preserve">4. توفير ضمانة إضافية للضحايا: بحيث </w:t>
      </w:r>
      <w:r>
        <w:rPr>
          <w:rFonts w:ascii="Sakkal Majalla" w:hAnsi="Sakkal Majalla" w:cs="Sakkal Majalla"/>
          <w:sz w:val="36"/>
          <w:szCs w:val="36"/>
          <w:rtl/>
        </w:rPr>
        <w:t xml:space="preserve">يمكن للضحية أن يتوجه في آن </w:t>
      </w:r>
      <w:r w:rsidR="00C91CB7">
        <w:rPr>
          <w:rFonts w:ascii="Sakkal Majalla" w:hAnsi="Sakkal Majalla" w:cs="Sakkal Majalla" w:hint="cs"/>
          <w:sz w:val="36"/>
          <w:szCs w:val="36"/>
          <w:rtl/>
        </w:rPr>
        <w:t>واحد للأمانة</w:t>
      </w:r>
      <w:r>
        <w:rPr>
          <w:rFonts w:ascii="Sakkal Majalla" w:hAnsi="Sakkal Majalla" w:cs="Sakkal Majalla"/>
          <w:sz w:val="36"/>
          <w:szCs w:val="36"/>
          <w:rtl/>
        </w:rPr>
        <w:t xml:space="preserve"> العامة للتظلمات</w:t>
      </w:r>
      <w:r>
        <w:rPr>
          <w:rFonts w:ascii="Sakkal Majalla" w:hAnsi="Sakkal Majalla" w:cs="Sakkal Majalla" w:hint="cs"/>
          <w:sz w:val="36"/>
          <w:szCs w:val="36"/>
          <w:rtl/>
        </w:rPr>
        <w:t xml:space="preserve">، </w:t>
      </w:r>
      <w:r w:rsidRPr="007B6034">
        <w:rPr>
          <w:rFonts w:ascii="Sakkal Majalla" w:hAnsi="Sakkal Majalla" w:cs="Sakkal Majalla"/>
          <w:sz w:val="36"/>
          <w:szCs w:val="36"/>
          <w:rtl/>
        </w:rPr>
        <w:t>وللنياب</w:t>
      </w:r>
      <w:r>
        <w:rPr>
          <w:rFonts w:ascii="Sakkal Majalla" w:hAnsi="Sakkal Majalla" w:cs="Sakkal Majalla"/>
          <w:sz w:val="36"/>
          <w:szCs w:val="36"/>
          <w:rtl/>
        </w:rPr>
        <w:t>ة العامة أو وحدة التحقيق الخاصة</w:t>
      </w:r>
      <w:r>
        <w:rPr>
          <w:rFonts w:ascii="Sakkal Majalla" w:hAnsi="Sakkal Majalla" w:cs="Sakkal Majalla" w:hint="cs"/>
          <w:sz w:val="36"/>
          <w:szCs w:val="36"/>
          <w:rtl/>
        </w:rPr>
        <w:t xml:space="preserve">، </w:t>
      </w:r>
      <w:r w:rsidRPr="007B6034">
        <w:rPr>
          <w:rFonts w:ascii="Sakkal Majalla" w:hAnsi="Sakkal Majalla" w:cs="Sakkal Majalla"/>
          <w:sz w:val="36"/>
          <w:szCs w:val="36"/>
          <w:rtl/>
        </w:rPr>
        <w:t>وللمؤسسة الوطنية لحقوق الإنسان، كلٌّ في نطاقه.</w:t>
      </w:r>
    </w:p>
    <w:p w14:paraId="7F2DDEE2" w14:textId="77777777" w:rsidR="0080077A" w:rsidRPr="00A676DD" w:rsidRDefault="0080077A" w:rsidP="0080077A">
      <w:pPr>
        <w:jc w:val="both"/>
        <w:rPr>
          <w:rFonts w:ascii="Sakkal Majalla" w:hAnsi="Sakkal Majalla" w:cs="Sakkal Majalla"/>
          <w:b/>
          <w:bCs/>
          <w:sz w:val="36"/>
          <w:szCs w:val="36"/>
          <w:rtl/>
        </w:rPr>
      </w:pPr>
      <w:r w:rsidRPr="00A676DD">
        <w:rPr>
          <w:rFonts w:ascii="Sakkal Majalla" w:hAnsi="Sakkal Majalla" w:cs="Sakkal Majalla"/>
          <w:b/>
          <w:bCs/>
          <w:sz w:val="36"/>
          <w:szCs w:val="36"/>
          <w:rtl/>
        </w:rPr>
        <w:t>خامسًا: مؤشرات الفاعلية – أرقام وإحصاءات وأمثلة</w:t>
      </w:r>
    </w:p>
    <w:p w14:paraId="1DCC8C8C" w14:textId="77777777" w:rsidR="0080077A" w:rsidRPr="007B6034" w:rsidRDefault="0080077A" w:rsidP="0080077A">
      <w:pPr>
        <w:jc w:val="both"/>
        <w:rPr>
          <w:rFonts w:ascii="Sakkal Majalla" w:hAnsi="Sakkal Majalla" w:cs="Sakkal Majalla"/>
          <w:sz w:val="36"/>
          <w:szCs w:val="36"/>
          <w:rtl/>
        </w:rPr>
      </w:pPr>
      <w:r w:rsidRPr="007B6034">
        <w:rPr>
          <w:rFonts w:ascii="Sakkal Majalla" w:hAnsi="Sakkal Majalla" w:cs="Sakkal Majalla"/>
          <w:sz w:val="36"/>
          <w:szCs w:val="36"/>
          <w:rtl/>
        </w:rPr>
        <w:t xml:space="preserve">1. </w:t>
      </w:r>
      <w:r w:rsidRPr="00A676DD">
        <w:rPr>
          <w:rFonts w:ascii="Sakkal Majalla" w:hAnsi="Sakkal Majalla" w:cs="Sakkal Majalla"/>
          <w:b/>
          <w:bCs/>
          <w:sz w:val="36"/>
          <w:szCs w:val="36"/>
          <w:rtl/>
        </w:rPr>
        <w:t>إحصاءات عامة عن الشكاوى وطلب المساعدة</w:t>
      </w:r>
      <w:r>
        <w:rPr>
          <w:rFonts w:ascii="Sakkal Majalla" w:hAnsi="Sakkal Majalla" w:cs="Sakkal Majalla" w:hint="cs"/>
          <w:sz w:val="36"/>
          <w:szCs w:val="36"/>
          <w:rtl/>
        </w:rPr>
        <w:t xml:space="preserve">: </w:t>
      </w:r>
      <w:r w:rsidRPr="007B6034">
        <w:rPr>
          <w:rFonts w:ascii="Sakkal Majalla" w:hAnsi="Sakkal Majalla" w:cs="Sakkal Majalla"/>
          <w:sz w:val="36"/>
          <w:szCs w:val="36"/>
          <w:rtl/>
        </w:rPr>
        <w:t>تُظهر تقارير الأمانة العامة والأمم المتحدة أن حجم العمل الذي تضطلع به الأمانة كبير ومتنامٍ، ومن ذلك على سبيل المثال: خلال السنوات الأولى من عملها (من مايو 2013 حتى أبريل 2017 تقريبًا)، تلقت الأمانة:</w:t>
      </w:r>
      <w:r>
        <w:rPr>
          <w:rFonts w:ascii="Sakkal Majalla" w:hAnsi="Sakkal Majalla" w:cs="Sakkal Majalla" w:hint="cs"/>
          <w:sz w:val="36"/>
          <w:szCs w:val="36"/>
          <w:rtl/>
        </w:rPr>
        <w:t xml:space="preserve"> </w:t>
      </w:r>
      <w:r w:rsidRPr="007B6034">
        <w:rPr>
          <w:rFonts w:ascii="Sakkal Majalla" w:hAnsi="Sakkal Majalla" w:cs="Sakkal Majalla"/>
          <w:sz w:val="36"/>
          <w:szCs w:val="36"/>
          <w:rtl/>
        </w:rPr>
        <w:t>أكثر من 1,40</w:t>
      </w:r>
      <w:r>
        <w:rPr>
          <w:rFonts w:ascii="Sakkal Majalla" w:hAnsi="Sakkal Majalla" w:cs="Sakkal Majalla"/>
          <w:sz w:val="36"/>
          <w:szCs w:val="36"/>
          <w:rtl/>
        </w:rPr>
        <w:t>0 شكوى فردية</w:t>
      </w:r>
      <w:r>
        <w:rPr>
          <w:rFonts w:ascii="Sakkal Majalla" w:hAnsi="Sakkal Majalla" w:cs="Sakkal Majalla" w:hint="cs"/>
          <w:sz w:val="36"/>
          <w:szCs w:val="36"/>
          <w:rtl/>
        </w:rPr>
        <w:t>، و</w:t>
      </w:r>
      <w:r w:rsidRPr="007B6034">
        <w:rPr>
          <w:rFonts w:ascii="Sakkal Majalla" w:hAnsi="Sakkal Majalla" w:cs="Sakkal Majalla"/>
          <w:sz w:val="36"/>
          <w:szCs w:val="36"/>
          <w:rtl/>
        </w:rPr>
        <w:t>ما يزيد على 2,200 طلب مساعدة (</w:t>
      </w:r>
      <w:r w:rsidRPr="007B6034">
        <w:rPr>
          <w:rFonts w:ascii="Sakkal Majalla" w:hAnsi="Sakkal Majalla" w:cs="Sakkal Majalla"/>
          <w:sz w:val="36"/>
          <w:szCs w:val="36"/>
        </w:rPr>
        <w:t>assistance requests</w:t>
      </w:r>
      <w:r>
        <w:rPr>
          <w:rFonts w:ascii="Sakkal Majalla" w:hAnsi="Sakkal Majalla" w:cs="Sakkal Majalla"/>
          <w:sz w:val="36"/>
          <w:szCs w:val="36"/>
          <w:rtl/>
        </w:rPr>
        <w:t>)</w:t>
      </w:r>
      <w:r>
        <w:rPr>
          <w:rFonts w:ascii="Sakkal Majalla" w:hAnsi="Sakkal Majalla" w:cs="Sakkal Majalla" w:hint="cs"/>
          <w:sz w:val="36"/>
          <w:szCs w:val="36"/>
          <w:rtl/>
        </w:rPr>
        <w:t>، و</w:t>
      </w:r>
      <w:r w:rsidRPr="007B6034">
        <w:rPr>
          <w:rFonts w:ascii="Sakkal Majalla" w:hAnsi="Sakkal Majalla" w:cs="Sakkal Majalla"/>
          <w:sz w:val="36"/>
          <w:szCs w:val="36"/>
          <w:rtl/>
        </w:rPr>
        <w:t>عددًا من التحقيقات التي فتحتها من تلقاء نفسها (</w:t>
      </w:r>
      <w:r w:rsidRPr="007B6034">
        <w:rPr>
          <w:rFonts w:ascii="Sakkal Majalla" w:hAnsi="Sakkal Majalla" w:cs="Sakkal Majalla"/>
          <w:sz w:val="36"/>
          <w:szCs w:val="36"/>
        </w:rPr>
        <w:t>ex officio</w:t>
      </w:r>
      <w:r w:rsidRPr="007B6034">
        <w:rPr>
          <w:rFonts w:ascii="Sakkal Majalla" w:hAnsi="Sakkal Majalla" w:cs="Sakkal Majalla"/>
          <w:sz w:val="36"/>
          <w:szCs w:val="36"/>
          <w:rtl/>
        </w:rPr>
        <w:t>)، خاصة</w:t>
      </w:r>
      <w:r>
        <w:rPr>
          <w:rFonts w:ascii="Sakkal Majalla" w:hAnsi="Sakkal Majalla" w:cs="Sakkal Majalla" w:hint="cs"/>
          <w:sz w:val="36"/>
          <w:szCs w:val="36"/>
          <w:rtl/>
        </w:rPr>
        <w:t>ً</w:t>
      </w:r>
      <w:r w:rsidRPr="007B6034">
        <w:rPr>
          <w:rFonts w:ascii="Sakkal Majalla" w:hAnsi="Sakkal Majalla" w:cs="Sakkal Majalla"/>
          <w:sz w:val="36"/>
          <w:szCs w:val="36"/>
          <w:rtl/>
        </w:rPr>
        <w:t xml:space="preserve"> في قضا</w:t>
      </w:r>
      <w:r>
        <w:rPr>
          <w:rFonts w:ascii="Sakkal Majalla" w:hAnsi="Sakkal Majalla" w:cs="Sakkal Majalla"/>
          <w:sz w:val="36"/>
          <w:szCs w:val="36"/>
          <w:rtl/>
        </w:rPr>
        <w:t>يا الوفيات أو الادعاءات الجسيمة</w:t>
      </w:r>
      <w:r>
        <w:rPr>
          <w:rFonts w:ascii="Sakkal Majalla" w:hAnsi="Sakkal Majalla" w:cs="Sakkal Majalla" w:hint="cs"/>
          <w:sz w:val="36"/>
          <w:szCs w:val="36"/>
          <w:rtl/>
        </w:rPr>
        <w:t>، و</w:t>
      </w:r>
      <w:r w:rsidRPr="007B6034">
        <w:rPr>
          <w:rFonts w:ascii="Sakkal Majalla" w:hAnsi="Sakkal Majalla" w:cs="Sakkal Majalla"/>
          <w:sz w:val="36"/>
          <w:szCs w:val="36"/>
          <w:rtl/>
        </w:rPr>
        <w:t xml:space="preserve">بحسب البيانات الأحدث </w:t>
      </w:r>
      <w:r>
        <w:rPr>
          <w:rFonts w:ascii="Sakkal Majalla" w:hAnsi="Sakkal Majalla" w:cs="Sakkal Majalla" w:hint="cs"/>
          <w:sz w:val="36"/>
          <w:szCs w:val="36"/>
          <w:rtl/>
        </w:rPr>
        <w:t xml:space="preserve">فقد  </w:t>
      </w:r>
      <w:r w:rsidRPr="007B6034">
        <w:rPr>
          <w:rFonts w:ascii="Sakkal Majalla" w:hAnsi="Sakkal Majalla" w:cs="Sakkal Majalla"/>
          <w:sz w:val="36"/>
          <w:szCs w:val="36"/>
          <w:rtl/>
        </w:rPr>
        <w:t>تلقت الأمانة ما مجموعه يقارب 9,800 تظلُّم منذ إنشائها وحتى عام 2025، مع ملاحظة أن نحو ثلث مقدمي التظلمات (قرابة 33%) تقدموا بأكثر من تظلُّم واحد في موضوعات مختلفة، وهو مؤشر على ثقة ا</w:t>
      </w:r>
      <w:r>
        <w:rPr>
          <w:rFonts w:ascii="Sakkal Majalla" w:hAnsi="Sakkal Majalla" w:cs="Sakkal Majalla"/>
          <w:sz w:val="36"/>
          <w:szCs w:val="36"/>
          <w:rtl/>
        </w:rPr>
        <w:t>لمستفيدين واستمرار تعاملهم معها</w:t>
      </w:r>
      <w:r>
        <w:rPr>
          <w:rFonts w:ascii="Sakkal Majalla" w:hAnsi="Sakkal Majalla" w:cs="Sakkal Majalla" w:hint="cs"/>
          <w:sz w:val="36"/>
          <w:szCs w:val="36"/>
          <w:rtl/>
        </w:rPr>
        <w:t>، و</w:t>
      </w:r>
      <w:r w:rsidRPr="007B6034">
        <w:rPr>
          <w:rFonts w:ascii="Sakkal Majalla" w:hAnsi="Sakkal Majalla" w:cs="Sakkal Majalla"/>
          <w:sz w:val="36"/>
          <w:szCs w:val="36"/>
          <w:rtl/>
        </w:rPr>
        <w:t>خلال فترة فحص حديثة، تم تسجيل حوالي 1,512 شكوى، أحيل منها قرابة 323 شكوى إلى جهات تأديبية أو النيابة العامة أو وحدة التحقيق الخاصة، أي بنسبة إحالة تقارب 21%، وهو ما يعكس جدية معالجة الشك</w:t>
      </w:r>
      <w:r>
        <w:rPr>
          <w:rFonts w:ascii="Sakkal Majalla" w:hAnsi="Sakkal Majalla" w:cs="Sakkal Majalla"/>
          <w:sz w:val="36"/>
          <w:szCs w:val="36"/>
          <w:rtl/>
        </w:rPr>
        <w:t>اوى وعدم الاكتفاء بالحفظ</w:t>
      </w:r>
      <w:r>
        <w:rPr>
          <w:rFonts w:ascii="Sakkal Majalla" w:hAnsi="Sakkal Majalla" w:cs="Sakkal Majalla" w:hint="cs"/>
          <w:sz w:val="36"/>
          <w:szCs w:val="36"/>
          <w:rtl/>
        </w:rPr>
        <w:t xml:space="preserve">، </w:t>
      </w:r>
      <w:r>
        <w:rPr>
          <w:rFonts w:ascii="Sakkal Majalla" w:hAnsi="Sakkal Majalla" w:cs="Sakkal Majalla"/>
          <w:sz w:val="36"/>
          <w:szCs w:val="36"/>
          <w:rtl/>
        </w:rPr>
        <w:t>بالإضافة إلى ذلك</w:t>
      </w:r>
      <w:r w:rsidRPr="007B6034">
        <w:rPr>
          <w:rFonts w:ascii="Sakkal Majalla" w:hAnsi="Sakkal Majalla" w:cs="Sakkal Majalla"/>
          <w:sz w:val="36"/>
          <w:szCs w:val="36"/>
          <w:rtl/>
        </w:rPr>
        <w:t xml:space="preserve"> تلقت الأمانة حوالي 2,686 طلب مساعدة تتعلق بترتيبات إنسانية أو إدارية (زيارات إضافية، اتصالات، تجديد وثائق، نقل نزيل لأسباب صحية... إلخ)، مما يدل على دورها كحلقة وصل إنسانية بين النزلاء والإدارة.</w:t>
      </w:r>
    </w:p>
    <w:p w14:paraId="4B38A7DB" w14:textId="77777777" w:rsidR="0080077A" w:rsidRPr="00A676DD" w:rsidRDefault="0080077A" w:rsidP="0080077A">
      <w:pPr>
        <w:jc w:val="both"/>
        <w:rPr>
          <w:rFonts w:ascii="Sakkal Majalla" w:hAnsi="Sakkal Majalla" w:cs="Sakkal Majalla"/>
          <w:b/>
          <w:bCs/>
          <w:sz w:val="36"/>
          <w:szCs w:val="36"/>
          <w:rtl/>
        </w:rPr>
      </w:pPr>
      <w:r w:rsidRPr="007B6034">
        <w:rPr>
          <w:rFonts w:ascii="Sakkal Majalla" w:hAnsi="Sakkal Majalla" w:cs="Sakkal Majalla"/>
          <w:b/>
          <w:bCs/>
          <w:sz w:val="36"/>
          <w:szCs w:val="36"/>
          <w:rtl/>
        </w:rPr>
        <w:t>2. أمثلة نوعية على تدخلات الأمانة</w:t>
      </w:r>
      <w:r w:rsidRPr="007B6034">
        <w:rPr>
          <w:rFonts w:ascii="Sakkal Majalla" w:hAnsi="Sakkal Majalla" w:cs="Sakkal Majalla" w:hint="cs"/>
          <w:b/>
          <w:bCs/>
          <w:sz w:val="36"/>
          <w:szCs w:val="36"/>
          <w:rtl/>
        </w:rPr>
        <w:t>:</w:t>
      </w:r>
      <w:r>
        <w:rPr>
          <w:rFonts w:ascii="Sakkal Majalla" w:hAnsi="Sakkal Majalla" w:cs="Sakkal Majalla" w:hint="cs"/>
          <w:b/>
          <w:bCs/>
          <w:sz w:val="36"/>
          <w:szCs w:val="36"/>
          <w:rtl/>
        </w:rPr>
        <w:t xml:space="preserve"> </w:t>
      </w:r>
      <w:r w:rsidRPr="007B6034">
        <w:rPr>
          <w:rFonts w:ascii="Sakkal Majalla" w:hAnsi="Sakkal Majalla" w:cs="Sakkal Majalla"/>
          <w:sz w:val="36"/>
          <w:szCs w:val="36"/>
          <w:rtl/>
        </w:rPr>
        <w:t>تُظهر بعض التقارير الدولية أن الأمانة العامة باشرت التحقيق في حالات حساسة</w:t>
      </w:r>
      <w:r>
        <w:rPr>
          <w:rFonts w:ascii="Sakkal Majalla" w:hAnsi="Sakkal Majalla" w:cs="Sakkal Majalla" w:hint="cs"/>
          <w:sz w:val="36"/>
          <w:szCs w:val="36"/>
          <w:rtl/>
        </w:rPr>
        <w:t xml:space="preserve">، </w:t>
      </w:r>
      <w:r w:rsidRPr="007B6034">
        <w:rPr>
          <w:rFonts w:ascii="Sakkal Majalla" w:hAnsi="Sakkal Majalla" w:cs="Sakkal Majalla"/>
          <w:sz w:val="36"/>
          <w:szCs w:val="36"/>
          <w:rtl/>
        </w:rPr>
        <w:t>كم</w:t>
      </w:r>
      <w:r>
        <w:rPr>
          <w:rFonts w:ascii="Sakkal Majalla" w:hAnsi="Sakkal Majalla" w:cs="Sakkal Majalla"/>
          <w:sz w:val="36"/>
          <w:szCs w:val="36"/>
          <w:rtl/>
        </w:rPr>
        <w:t>ا أن تقارير الأمانة تتضمن عادةً</w:t>
      </w:r>
      <w:r>
        <w:rPr>
          <w:rFonts w:ascii="Sakkal Majalla" w:hAnsi="Sakkal Majalla" w:cs="Sakkal Majalla" w:hint="cs"/>
          <w:sz w:val="36"/>
          <w:szCs w:val="36"/>
          <w:rtl/>
        </w:rPr>
        <w:t xml:space="preserve">، </w:t>
      </w:r>
      <w:r w:rsidRPr="00D3231D">
        <w:rPr>
          <w:rFonts w:ascii="Sakkal Majalla" w:hAnsi="Sakkal Majalla" w:cs="Sakkal Majalla"/>
          <w:sz w:val="36"/>
          <w:szCs w:val="36"/>
          <w:rtl/>
        </w:rPr>
        <w:t>رصدًا لحالات ادعاء سوء المعاملة في أماكن الاحتجاز، وإحالة عدد منها إلى وحدة التحقيق الخاصة</w:t>
      </w:r>
      <w:r>
        <w:rPr>
          <w:rFonts w:ascii="Sakkal Majalla" w:hAnsi="Sakkal Majalla" w:cs="Sakkal Majalla" w:hint="cs"/>
          <w:sz w:val="36"/>
          <w:szCs w:val="36"/>
          <w:rtl/>
        </w:rPr>
        <w:t xml:space="preserve">، </w:t>
      </w:r>
      <w:r w:rsidRPr="00D3231D">
        <w:rPr>
          <w:rFonts w:ascii="Sakkal Majalla" w:hAnsi="Sakkal Majalla" w:cs="Sakkal Majalla" w:hint="cs"/>
          <w:sz w:val="36"/>
          <w:szCs w:val="36"/>
          <w:rtl/>
        </w:rPr>
        <w:t>و</w:t>
      </w:r>
      <w:r w:rsidRPr="00D3231D">
        <w:rPr>
          <w:rFonts w:ascii="Sakkal Majalla" w:hAnsi="Sakkal Majalla" w:cs="Sakkal Majalla"/>
          <w:sz w:val="36"/>
          <w:szCs w:val="36"/>
          <w:rtl/>
        </w:rPr>
        <w:t>توصيات لتحسين:</w:t>
      </w:r>
    </w:p>
    <w:p w14:paraId="578C63F5" w14:textId="77777777" w:rsidR="0080077A" w:rsidRPr="007B6034" w:rsidRDefault="0080077A" w:rsidP="0080077A">
      <w:pPr>
        <w:pStyle w:val="ListParagraph"/>
        <w:numPr>
          <w:ilvl w:val="0"/>
          <w:numId w:val="12"/>
        </w:numPr>
        <w:jc w:val="both"/>
        <w:rPr>
          <w:rFonts w:ascii="Sakkal Majalla" w:hAnsi="Sakkal Majalla" w:cs="Sakkal Majalla"/>
          <w:sz w:val="36"/>
          <w:szCs w:val="36"/>
          <w:rtl/>
        </w:rPr>
      </w:pPr>
      <w:r w:rsidRPr="007B6034">
        <w:rPr>
          <w:rFonts w:ascii="Sakkal Majalla" w:hAnsi="Sakkal Majalla" w:cs="Sakkal Majalla"/>
          <w:sz w:val="36"/>
          <w:szCs w:val="36"/>
          <w:rtl/>
        </w:rPr>
        <w:t>إجراءات نقل المرضى إلى المستشفيات الحكومية.</w:t>
      </w:r>
    </w:p>
    <w:p w14:paraId="3FE3A152" w14:textId="77777777" w:rsidR="0080077A" w:rsidRPr="007B6034" w:rsidRDefault="0080077A" w:rsidP="0080077A">
      <w:pPr>
        <w:pStyle w:val="ListParagraph"/>
        <w:numPr>
          <w:ilvl w:val="0"/>
          <w:numId w:val="12"/>
        </w:numPr>
        <w:jc w:val="both"/>
        <w:rPr>
          <w:rFonts w:ascii="Sakkal Majalla" w:hAnsi="Sakkal Majalla" w:cs="Sakkal Majalla"/>
          <w:sz w:val="36"/>
          <w:szCs w:val="36"/>
          <w:rtl/>
        </w:rPr>
      </w:pPr>
      <w:r w:rsidRPr="007B6034">
        <w:rPr>
          <w:rFonts w:ascii="Sakkal Majalla" w:hAnsi="Sakkal Majalla" w:cs="Sakkal Majalla"/>
          <w:sz w:val="36"/>
          <w:szCs w:val="36"/>
          <w:rtl/>
        </w:rPr>
        <w:lastRenderedPageBreak/>
        <w:t>سياسات الحبس الانفرادي ومدده وضوابطه.</w:t>
      </w:r>
    </w:p>
    <w:p w14:paraId="1AB08F2C" w14:textId="77777777" w:rsidR="0080077A" w:rsidRPr="007B6034" w:rsidRDefault="0080077A" w:rsidP="0080077A">
      <w:pPr>
        <w:pStyle w:val="ListParagraph"/>
        <w:numPr>
          <w:ilvl w:val="0"/>
          <w:numId w:val="12"/>
        </w:numPr>
        <w:jc w:val="both"/>
        <w:rPr>
          <w:rFonts w:ascii="Sakkal Majalla" w:hAnsi="Sakkal Majalla" w:cs="Sakkal Majalla"/>
          <w:sz w:val="36"/>
          <w:szCs w:val="36"/>
          <w:rtl/>
        </w:rPr>
      </w:pPr>
      <w:r w:rsidRPr="007B6034">
        <w:rPr>
          <w:rFonts w:ascii="Sakkal Majalla" w:hAnsi="Sakkal Majalla" w:cs="Sakkal Majalla"/>
          <w:sz w:val="36"/>
          <w:szCs w:val="36"/>
          <w:rtl/>
        </w:rPr>
        <w:t>آليات تسجيل الشكاوى وتوثيقها.</w:t>
      </w:r>
    </w:p>
    <w:p w14:paraId="0271504C" w14:textId="77777777" w:rsidR="0080077A" w:rsidRPr="007B6034" w:rsidRDefault="0080077A" w:rsidP="0080077A">
      <w:pPr>
        <w:pStyle w:val="ListParagraph"/>
        <w:numPr>
          <w:ilvl w:val="0"/>
          <w:numId w:val="12"/>
        </w:numPr>
        <w:jc w:val="both"/>
        <w:rPr>
          <w:rFonts w:ascii="Sakkal Majalla" w:hAnsi="Sakkal Majalla" w:cs="Sakkal Majalla"/>
          <w:sz w:val="36"/>
          <w:szCs w:val="36"/>
          <w:rtl/>
        </w:rPr>
      </w:pPr>
      <w:r w:rsidRPr="007B6034">
        <w:rPr>
          <w:rFonts w:ascii="Sakkal Majalla" w:hAnsi="Sakkal Majalla" w:cs="Sakkal Majalla"/>
          <w:sz w:val="36"/>
          <w:szCs w:val="36"/>
          <w:rtl/>
        </w:rPr>
        <w:t>التدريب على مدونة سلوك رجال الشرطة وضوابط استخدام القوة.</w:t>
      </w:r>
    </w:p>
    <w:p w14:paraId="502227C2" w14:textId="77777777" w:rsidR="0080077A" w:rsidRPr="00D3231D" w:rsidRDefault="0080077A" w:rsidP="0080077A">
      <w:pPr>
        <w:jc w:val="both"/>
        <w:rPr>
          <w:rFonts w:ascii="Sakkal Majalla" w:hAnsi="Sakkal Majalla" w:cs="Sakkal Majalla"/>
          <w:b/>
          <w:bCs/>
          <w:sz w:val="36"/>
          <w:szCs w:val="36"/>
          <w:rtl/>
        </w:rPr>
      </w:pPr>
      <w:r w:rsidRPr="00D3231D">
        <w:rPr>
          <w:rFonts w:ascii="Sakkal Majalla" w:hAnsi="Sakkal Majalla" w:cs="Sakkal Majalla"/>
          <w:b/>
          <w:bCs/>
          <w:sz w:val="36"/>
          <w:szCs w:val="36"/>
          <w:rtl/>
        </w:rPr>
        <w:t>3. سهولة الوصول وتعدد قنوات الشكاوى:</w:t>
      </w:r>
      <w:r>
        <w:rPr>
          <w:rFonts w:ascii="Sakkal Majalla" w:hAnsi="Sakkal Majalla" w:cs="Sakkal Majalla" w:hint="cs"/>
          <w:b/>
          <w:bCs/>
          <w:sz w:val="36"/>
          <w:szCs w:val="36"/>
          <w:rtl/>
        </w:rPr>
        <w:t xml:space="preserve"> </w:t>
      </w:r>
      <w:r w:rsidRPr="007B6034">
        <w:rPr>
          <w:rFonts w:ascii="Sakkal Majalla" w:hAnsi="Sakkal Majalla" w:cs="Sakkal Majalla"/>
          <w:sz w:val="36"/>
          <w:szCs w:val="36"/>
          <w:rtl/>
        </w:rPr>
        <w:t xml:space="preserve">تم تركيب صناديق شكاوى تابعة مباشرة للأمانة العامة في مراكز الشرطة ومراكز الإصلاح والتأهيل (بما فيها مركز إصلاح وتأهيل النساء)، لا تُفتح إلا من قبل موظفي الأمانة، </w:t>
      </w:r>
      <w:r>
        <w:rPr>
          <w:rFonts w:ascii="Sakkal Majalla" w:hAnsi="Sakkal Majalla" w:cs="Sakkal Majalla"/>
          <w:sz w:val="36"/>
          <w:szCs w:val="36"/>
          <w:rtl/>
        </w:rPr>
        <w:t>لضمان السرية وعدم تدخل الإدارة</w:t>
      </w:r>
      <w:r>
        <w:rPr>
          <w:rFonts w:ascii="Sakkal Majalla" w:hAnsi="Sakkal Majalla" w:cs="Sakkal Majalla" w:hint="cs"/>
          <w:sz w:val="36"/>
          <w:szCs w:val="36"/>
          <w:rtl/>
        </w:rPr>
        <w:t xml:space="preserve">، </w:t>
      </w:r>
      <w:r>
        <w:rPr>
          <w:rFonts w:ascii="Sakkal Majalla" w:hAnsi="Sakkal Majalla" w:cs="Sakkal Majalla"/>
          <w:sz w:val="36"/>
          <w:szCs w:val="36"/>
          <w:rtl/>
        </w:rPr>
        <w:t>إضافة إلى</w:t>
      </w:r>
      <w:r>
        <w:rPr>
          <w:rFonts w:ascii="Sakkal Majalla" w:hAnsi="Sakkal Majalla" w:cs="Sakkal Majalla" w:hint="cs"/>
          <w:sz w:val="36"/>
          <w:szCs w:val="36"/>
          <w:rtl/>
        </w:rPr>
        <w:t xml:space="preserve"> </w:t>
      </w:r>
      <w:r w:rsidRPr="007B6034">
        <w:rPr>
          <w:rFonts w:ascii="Sakkal Majalla" w:hAnsi="Sakkal Majalla" w:cs="Sakkal Majalla"/>
          <w:sz w:val="36"/>
          <w:szCs w:val="36"/>
          <w:rtl/>
        </w:rPr>
        <w:t>م</w:t>
      </w:r>
      <w:r>
        <w:rPr>
          <w:rFonts w:ascii="Sakkal Majalla" w:hAnsi="Sakkal Majalla" w:cs="Sakkal Majalla"/>
          <w:sz w:val="36"/>
          <w:szCs w:val="36"/>
          <w:rtl/>
        </w:rPr>
        <w:t>وقع إلكتروني ونماذج تقديم شكاوى</w:t>
      </w:r>
      <w:r>
        <w:rPr>
          <w:rFonts w:ascii="Sakkal Majalla" w:hAnsi="Sakkal Majalla" w:cs="Sakkal Majalla" w:hint="cs"/>
          <w:sz w:val="36"/>
          <w:szCs w:val="36"/>
          <w:rtl/>
        </w:rPr>
        <w:t xml:space="preserve">، </w:t>
      </w:r>
      <w:r w:rsidRPr="007B6034">
        <w:rPr>
          <w:rFonts w:ascii="Sakkal Majalla" w:hAnsi="Sakkal Majalla" w:cs="Sakkal Majalla"/>
          <w:sz w:val="36"/>
          <w:szCs w:val="36"/>
          <w:rtl/>
        </w:rPr>
        <w:t>خطوط هاتفية ل</w:t>
      </w:r>
      <w:r>
        <w:rPr>
          <w:rFonts w:ascii="Sakkal Majalla" w:hAnsi="Sakkal Majalla" w:cs="Sakkal Majalla"/>
          <w:sz w:val="36"/>
          <w:szCs w:val="36"/>
          <w:rtl/>
        </w:rPr>
        <w:t>لتواصل</w:t>
      </w:r>
      <w:r>
        <w:rPr>
          <w:rFonts w:ascii="Sakkal Majalla" w:hAnsi="Sakkal Majalla" w:cs="Sakkal Majalla" w:hint="cs"/>
          <w:sz w:val="36"/>
          <w:szCs w:val="36"/>
          <w:rtl/>
        </w:rPr>
        <w:t xml:space="preserve">، </w:t>
      </w:r>
      <w:r w:rsidRPr="007B6034">
        <w:rPr>
          <w:rFonts w:ascii="Sakkal Majalla" w:hAnsi="Sakkal Majalla" w:cs="Sakkal Majalla"/>
          <w:sz w:val="36"/>
          <w:szCs w:val="36"/>
          <w:rtl/>
        </w:rPr>
        <w:t>زيارات ميدانية منتظمة للت</w:t>
      </w:r>
      <w:r>
        <w:rPr>
          <w:rFonts w:ascii="Sakkal Majalla" w:hAnsi="Sakkal Majalla" w:cs="Sakkal Majalla"/>
          <w:sz w:val="36"/>
          <w:szCs w:val="36"/>
          <w:rtl/>
        </w:rPr>
        <w:t>حقق من الأوضاع المعيشية للنزلاء</w:t>
      </w:r>
      <w:r>
        <w:rPr>
          <w:rFonts w:ascii="Sakkal Majalla" w:hAnsi="Sakkal Majalla" w:cs="Sakkal Majalla" w:hint="cs"/>
          <w:sz w:val="36"/>
          <w:szCs w:val="36"/>
          <w:rtl/>
        </w:rPr>
        <w:t xml:space="preserve">، </w:t>
      </w:r>
      <w:r w:rsidRPr="007B6034">
        <w:rPr>
          <w:rFonts w:ascii="Sakkal Majalla" w:hAnsi="Sakkal Majalla" w:cs="Sakkal Majalla"/>
          <w:sz w:val="36"/>
          <w:szCs w:val="36"/>
          <w:rtl/>
        </w:rPr>
        <w:t>هذه القنوات المتعددة تساعد في تجاوز “حاجز الخوف” لدى المشتكين، وتيسّر الوصول إلى العدالة الإدارية.</w:t>
      </w:r>
    </w:p>
    <w:p w14:paraId="495C2781" w14:textId="77777777" w:rsidR="0080077A" w:rsidRPr="00A676DD" w:rsidRDefault="0080077A" w:rsidP="0080077A">
      <w:pPr>
        <w:jc w:val="both"/>
        <w:rPr>
          <w:rFonts w:ascii="Sakkal Majalla" w:hAnsi="Sakkal Majalla" w:cs="Sakkal Majalla"/>
          <w:b/>
          <w:bCs/>
          <w:sz w:val="36"/>
          <w:szCs w:val="36"/>
          <w:rtl/>
        </w:rPr>
      </w:pPr>
      <w:r w:rsidRPr="00A676DD">
        <w:rPr>
          <w:rFonts w:ascii="Sakkal Majalla" w:hAnsi="Sakkal Majalla" w:cs="Sakkal Majalla"/>
          <w:b/>
          <w:bCs/>
          <w:sz w:val="36"/>
          <w:szCs w:val="36"/>
          <w:rtl/>
        </w:rPr>
        <w:t>سادسًا: استقلالية الأمانة في الممارسة والاعتراف الدولي</w:t>
      </w:r>
      <w:r w:rsidRPr="00A676DD">
        <w:rPr>
          <w:rFonts w:ascii="Sakkal Majalla" w:hAnsi="Sakkal Majalla" w:cs="Sakkal Majalla" w:hint="cs"/>
          <w:b/>
          <w:bCs/>
          <w:sz w:val="36"/>
          <w:szCs w:val="36"/>
          <w:rtl/>
        </w:rPr>
        <w:t>:</w:t>
      </w:r>
    </w:p>
    <w:p w14:paraId="6F644B2A" w14:textId="77777777" w:rsidR="0080077A" w:rsidRPr="00A676DD" w:rsidRDefault="0080077A" w:rsidP="0080077A">
      <w:pPr>
        <w:jc w:val="both"/>
        <w:rPr>
          <w:rFonts w:ascii="Sakkal Majalla" w:hAnsi="Sakkal Majalla" w:cs="Sakkal Majalla"/>
          <w:b/>
          <w:bCs/>
          <w:sz w:val="36"/>
          <w:szCs w:val="36"/>
          <w:rtl/>
        </w:rPr>
      </w:pPr>
      <w:r w:rsidRPr="00D3231D">
        <w:rPr>
          <w:rFonts w:ascii="Sakkal Majalla" w:hAnsi="Sakkal Majalla" w:cs="Sakkal Majalla"/>
          <w:b/>
          <w:bCs/>
          <w:sz w:val="36"/>
          <w:szCs w:val="36"/>
          <w:rtl/>
        </w:rPr>
        <w:t>عضوية المعهد الدولي للأمبودسمان</w:t>
      </w:r>
      <w:r>
        <w:rPr>
          <w:rFonts w:ascii="Sakkal Majalla" w:hAnsi="Sakkal Majalla" w:cs="Sakkal Majalla" w:hint="cs"/>
          <w:b/>
          <w:bCs/>
          <w:sz w:val="36"/>
          <w:szCs w:val="36"/>
          <w:rtl/>
        </w:rPr>
        <w:t xml:space="preserve"> ( </w:t>
      </w:r>
      <w:r>
        <w:rPr>
          <w:rFonts w:ascii="Sakkal Majalla" w:hAnsi="Sakkal Majalla" w:cs="Sakkal Majalla"/>
          <w:b/>
          <w:bCs/>
          <w:sz w:val="36"/>
          <w:szCs w:val="36"/>
          <w:lang w:bidi="ar-EG"/>
        </w:rPr>
        <w:t>IOI</w:t>
      </w:r>
      <w:r>
        <w:rPr>
          <w:rFonts w:ascii="Sakkal Majalla" w:hAnsi="Sakkal Majalla" w:cs="Sakkal Majalla" w:hint="cs"/>
          <w:b/>
          <w:bCs/>
          <w:sz w:val="36"/>
          <w:szCs w:val="36"/>
          <w:rtl/>
        </w:rPr>
        <w:t>)</w:t>
      </w:r>
      <w:r w:rsidRPr="00D3231D">
        <w:rPr>
          <w:rFonts w:ascii="Sakkal Majalla" w:hAnsi="Sakkal Majalla" w:cs="Sakkal Majalla" w:hint="cs"/>
          <w:b/>
          <w:bCs/>
          <w:sz w:val="36"/>
          <w:szCs w:val="36"/>
          <w:rtl/>
        </w:rPr>
        <w:t>:</w:t>
      </w:r>
      <w:r>
        <w:rPr>
          <w:rFonts w:ascii="Sakkal Majalla" w:hAnsi="Sakkal Majalla" w:cs="Sakkal Majalla" w:hint="cs"/>
          <w:b/>
          <w:bCs/>
          <w:sz w:val="36"/>
          <w:szCs w:val="36"/>
          <w:rtl/>
        </w:rPr>
        <w:t xml:space="preserve"> </w:t>
      </w:r>
      <w:r>
        <w:rPr>
          <w:rFonts w:ascii="Sakkal Majalla" w:hAnsi="Sakkal Majalla" w:cs="Sakkal Majalla"/>
          <w:sz w:val="36"/>
          <w:szCs w:val="36"/>
          <w:rtl/>
        </w:rPr>
        <w:t>انضم</w:t>
      </w:r>
      <w:r>
        <w:rPr>
          <w:rFonts w:ascii="Sakkal Majalla" w:hAnsi="Sakkal Majalla" w:cs="Sakkal Majalla" w:hint="cs"/>
          <w:sz w:val="36"/>
          <w:szCs w:val="36"/>
          <w:rtl/>
        </w:rPr>
        <w:t xml:space="preserve">ت الأمانة العامة للتظلمات </w:t>
      </w:r>
      <w:r w:rsidRPr="007B6034">
        <w:rPr>
          <w:rFonts w:ascii="Sakkal Majalla" w:hAnsi="Sakkal Majalla" w:cs="Sakkal Majalla"/>
          <w:sz w:val="36"/>
          <w:szCs w:val="36"/>
          <w:rtl/>
        </w:rPr>
        <w:t>في البحرين إلى المعهد الدولي للأمبودسمان (</w:t>
      </w:r>
      <w:r w:rsidRPr="007B6034">
        <w:rPr>
          <w:rFonts w:ascii="Sakkal Majalla" w:hAnsi="Sakkal Majalla" w:cs="Sakkal Majalla"/>
          <w:sz w:val="36"/>
          <w:szCs w:val="36"/>
        </w:rPr>
        <w:t>IOI</w:t>
      </w:r>
      <w:r w:rsidRPr="007B6034">
        <w:rPr>
          <w:rFonts w:ascii="Sakkal Majalla" w:hAnsi="Sakkal Majalla" w:cs="Sakkal Majalla"/>
          <w:sz w:val="36"/>
          <w:szCs w:val="36"/>
          <w:rtl/>
        </w:rPr>
        <w:t>)، وهو أكبر شبكة مهنية عالمية لمكاتب الأمبو</w:t>
      </w:r>
      <w:r>
        <w:rPr>
          <w:rFonts w:ascii="Sakkal Majalla" w:hAnsi="Sakkal Majalla" w:cs="Sakkal Majalla"/>
          <w:sz w:val="36"/>
          <w:szCs w:val="36"/>
          <w:rtl/>
        </w:rPr>
        <w:t>دسمان، وتستند معايير عضويته إلى</w:t>
      </w:r>
      <w:r>
        <w:rPr>
          <w:rFonts w:ascii="Sakkal Majalla" w:hAnsi="Sakkal Majalla" w:cs="Sakkal Majalla" w:hint="cs"/>
          <w:sz w:val="36"/>
          <w:szCs w:val="36"/>
          <w:rtl/>
        </w:rPr>
        <w:t xml:space="preserve"> </w:t>
      </w:r>
      <w:r w:rsidRPr="00A676DD">
        <w:rPr>
          <w:rFonts w:ascii="Sakkal Majalla" w:hAnsi="Sakkal Majalla" w:cs="Sakkal Majalla"/>
          <w:sz w:val="36"/>
          <w:szCs w:val="36"/>
          <w:rtl/>
        </w:rPr>
        <w:t>توا</w:t>
      </w:r>
      <w:r>
        <w:rPr>
          <w:rFonts w:ascii="Sakkal Majalla" w:hAnsi="Sakkal Majalla" w:cs="Sakkal Majalla"/>
          <w:sz w:val="36"/>
          <w:szCs w:val="36"/>
          <w:rtl/>
        </w:rPr>
        <w:t>فر حد أدنى من الاستقلال المؤسسي</w:t>
      </w:r>
      <w:r>
        <w:rPr>
          <w:rFonts w:ascii="Sakkal Majalla" w:hAnsi="Sakkal Majalla" w:cs="Sakkal Majalla" w:hint="cs"/>
          <w:sz w:val="36"/>
          <w:szCs w:val="36"/>
          <w:rtl/>
        </w:rPr>
        <w:t xml:space="preserve">، ووجود </w:t>
      </w:r>
      <w:r w:rsidRPr="00A676DD">
        <w:rPr>
          <w:rFonts w:ascii="Sakkal Majalla" w:hAnsi="Sakkal Majalla" w:cs="Sakkal Majalla"/>
          <w:sz w:val="36"/>
          <w:szCs w:val="36"/>
          <w:rtl/>
        </w:rPr>
        <w:t xml:space="preserve">اختصاص واضح في تلقي الشكاوى والتحقيق في </w:t>
      </w:r>
      <w:r>
        <w:rPr>
          <w:rFonts w:ascii="Sakkal Majalla" w:hAnsi="Sakkal Majalla" w:cs="Sakkal Majalla"/>
          <w:sz w:val="36"/>
          <w:szCs w:val="36"/>
          <w:rtl/>
        </w:rPr>
        <w:t>سلوك الأجهزة الحكومية</w:t>
      </w:r>
      <w:r>
        <w:rPr>
          <w:rFonts w:ascii="Sakkal Majalla" w:hAnsi="Sakkal Majalla" w:cs="Sakkal Majalla" w:hint="cs"/>
          <w:sz w:val="36"/>
          <w:szCs w:val="36"/>
          <w:rtl/>
        </w:rPr>
        <w:t xml:space="preserve">، بجانب </w:t>
      </w:r>
      <w:r w:rsidRPr="00A676DD">
        <w:rPr>
          <w:rFonts w:ascii="Sakkal Majalla" w:hAnsi="Sakkal Majalla" w:cs="Sakkal Majalla"/>
          <w:sz w:val="36"/>
          <w:szCs w:val="36"/>
          <w:rtl/>
        </w:rPr>
        <w:t>نشر ال</w:t>
      </w:r>
      <w:r>
        <w:rPr>
          <w:rFonts w:ascii="Sakkal Majalla" w:hAnsi="Sakkal Majalla" w:cs="Sakkal Majalla"/>
          <w:sz w:val="36"/>
          <w:szCs w:val="36"/>
          <w:rtl/>
        </w:rPr>
        <w:t>تقارير وتبنّي الشفافية في العمل</w:t>
      </w:r>
      <w:r>
        <w:rPr>
          <w:rFonts w:ascii="Sakkal Majalla" w:hAnsi="Sakkal Majalla" w:cs="Sakkal Majalla" w:hint="cs"/>
          <w:sz w:val="36"/>
          <w:szCs w:val="36"/>
          <w:rtl/>
        </w:rPr>
        <w:t>، و</w:t>
      </w:r>
      <w:r w:rsidRPr="007B6034">
        <w:rPr>
          <w:rFonts w:ascii="Sakkal Majalla" w:hAnsi="Sakkal Majalla" w:cs="Sakkal Majalla"/>
          <w:sz w:val="36"/>
          <w:szCs w:val="36"/>
          <w:rtl/>
        </w:rPr>
        <w:t>هذه العضوية تُعدّ إقرارًا دوليًا بأن الأمانة العامة للتظلمات تعمل ضمن الإطار المهني المعترف به لمكاتب الأمبودسمان، وتستفيد من برامج التدريب والتبادل والخبرة الدولية.</w:t>
      </w:r>
    </w:p>
    <w:p w14:paraId="75A47926" w14:textId="20CA2458" w:rsidR="0080077A" w:rsidRPr="00A676DD" w:rsidRDefault="0080077A" w:rsidP="0080077A">
      <w:pPr>
        <w:jc w:val="both"/>
        <w:rPr>
          <w:rFonts w:ascii="Sakkal Majalla" w:hAnsi="Sakkal Majalla" w:cs="Sakkal Majalla"/>
          <w:b/>
          <w:bCs/>
          <w:sz w:val="36"/>
          <w:szCs w:val="36"/>
          <w:rtl/>
        </w:rPr>
      </w:pPr>
      <w:r w:rsidRPr="00D3231D">
        <w:rPr>
          <w:rFonts w:ascii="Sakkal Majalla" w:hAnsi="Sakkal Majalla" w:cs="Sakkal Majalla"/>
          <w:b/>
          <w:bCs/>
          <w:sz w:val="36"/>
          <w:szCs w:val="36"/>
          <w:rtl/>
        </w:rPr>
        <w:t>الاعتراف في تقارير الأمم المتحدة</w:t>
      </w:r>
      <w:r w:rsidRPr="00D3231D">
        <w:rPr>
          <w:rFonts w:ascii="Sakkal Majalla" w:hAnsi="Sakkal Majalla" w:cs="Sakkal Majalla" w:hint="cs"/>
          <w:b/>
          <w:bCs/>
          <w:sz w:val="36"/>
          <w:szCs w:val="36"/>
          <w:rtl/>
        </w:rPr>
        <w:t>:</w:t>
      </w:r>
      <w:r>
        <w:rPr>
          <w:rFonts w:ascii="Sakkal Majalla" w:hAnsi="Sakkal Majalla" w:cs="Sakkal Majalla" w:hint="cs"/>
          <w:b/>
          <w:bCs/>
          <w:sz w:val="36"/>
          <w:szCs w:val="36"/>
          <w:rtl/>
        </w:rPr>
        <w:t xml:space="preserve"> </w:t>
      </w:r>
      <w:r w:rsidRPr="007B6034">
        <w:rPr>
          <w:rFonts w:ascii="Sakkal Majalla" w:hAnsi="Sakkal Majalla" w:cs="Sakkal Majalla"/>
          <w:sz w:val="36"/>
          <w:szCs w:val="36"/>
          <w:rtl/>
        </w:rPr>
        <w:t xml:space="preserve">وثّقت تقارير الأمم المتحدة (مثل تقارير اللجنة المعنية بحقوق الإنسان ولجنة مناهضة التعذيب والاستعراض الدوري الشامل) دور الأمانة العامة للتظلمات، </w:t>
      </w:r>
      <w:r w:rsidR="00C91CB7" w:rsidRPr="007B6034">
        <w:rPr>
          <w:rFonts w:ascii="Sakkal Majalla" w:hAnsi="Sakkal Majalla" w:cs="Sakkal Majalla" w:hint="cs"/>
          <w:sz w:val="36"/>
          <w:szCs w:val="36"/>
          <w:rtl/>
        </w:rPr>
        <w:t xml:space="preserve">باعتبارها: </w:t>
      </w:r>
      <w:r w:rsidR="00C91CB7" w:rsidRPr="00C91CB7">
        <w:rPr>
          <w:rFonts w:ascii="Sakkal Majalla" w:hAnsi="Sakkal Majalla" w:cs="Sakkal Majalla" w:hint="cs"/>
          <w:sz w:val="36"/>
          <w:szCs w:val="36"/>
          <w:rtl/>
        </w:rPr>
        <w:t>هيئة</w:t>
      </w:r>
      <w:r w:rsidRPr="00A676DD">
        <w:rPr>
          <w:rFonts w:ascii="Sakkal Majalla" w:hAnsi="Sakkal Majalla" w:cs="Sakkal Majalla"/>
          <w:sz w:val="36"/>
          <w:szCs w:val="36"/>
          <w:rtl/>
        </w:rPr>
        <w:t xml:space="preserve"> مستقلة إد</w:t>
      </w:r>
      <w:r>
        <w:rPr>
          <w:rFonts w:ascii="Sakkal Majalla" w:hAnsi="Sakkal Majalla" w:cs="Sakkal Majalla"/>
          <w:sz w:val="36"/>
          <w:szCs w:val="36"/>
          <w:rtl/>
        </w:rPr>
        <w:t>اريًا وماليًا عن وزارة الداخلية</w:t>
      </w:r>
      <w:r>
        <w:rPr>
          <w:rFonts w:ascii="Sakkal Majalla" w:hAnsi="Sakkal Majalla" w:cs="Sakkal Majalla" w:hint="cs"/>
          <w:sz w:val="36"/>
          <w:szCs w:val="36"/>
          <w:rtl/>
        </w:rPr>
        <w:t xml:space="preserve"> - </w:t>
      </w:r>
      <w:r w:rsidRPr="00A676DD">
        <w:rPr>
          <w:rFonts w:ascii="Sakkal Majalla" w:hAnsi="Sakkal Majalla" w:cs="Sakkal Majalla"/>
          <w:sz w:val="36"/>
          <w:szCs w:val="36"/>
          <w:rtl/>
        </w:rPr>
        <w:t>آلية رئيسية لتلقي شكاوى النزلاء والمواطنين ضد م</w:t>
      </w:r>
      <w:r>
        <w:rPr>
          <w:rFonts w:ascii="Sakkal Majalla" w:hAnsi="Sakkal Majalla" w:cs="Sakkal Majalla"/>
          <w:sz w:val="36"/>
          <w:szCs w:val="36"/>
          <w:rtl/>
        </w:rPr>
        <w:t>نتسبي قوات الأمن العام</w:t>
      </w:r>
      <w:r>
        <w:rPr>
          <w:rFonts w:ascii="Sakkal Majalla" w:hAnsi="Sakkal Majalla" w:cs="Sakkal Majalla" w:hint="cs"/>
          <w:sz w:val="36"/>
          <w:szCs w:val="36"/>
          <w:rtl/>
        </w:rPr>
        <w:t xml:space="preserve"> - </w:t>
      </w:r>
      <w:r w:rsidRPr="00A676DD">
        <w:rPr>
          <w:rFonts w:ascii="Sakkal Majalla" w:hAnsi="Sakkal Majalla" w:cs="Sakkal Majalla"/>
          <w:sz w:val="36"/>
          <w:szCs w:val="36"/>
          <w:rtl/>
        </w:rPr>
        <w:t>جهة تملك صلاحيات زيارة أماكن الاحتجاز، والتحقيق في مزاعم التعذيب وسوء المعاملة، وإحالة القضايا الجسيمة إلى النيابة العامة.</w:t>
      </w:r>
    </w:p>
    <w:p w14:paraId="48BED4DB" w14:textId="51F6E762" w:rsidR="0080077A" w:rsidRPr="00702533" w:rsidRDefault="0080077A" w:rsidP="00C91CB7">
      <w:pPr>
        <w:jc w:val="both"/>
        <w:rPr>
          <w:rFonts w:ascii="Sakkal Majalla" w:hAnsi="Sakkal Majalla" w:cs="Sakkal Majalla"/>
          <w:sz w:val="36"/>
          <w:szCs w:val="36"/>
          <w:rtl/>
        </w:rPr>
      </w:pPr>
      <w:r w:rsidRPr="00702533">
        <w:rPr>
          <w:rFonts w:ascii="Sakkal Majalla" w:hAnsi="Sakkal Majalla" w:cs="Sakkal Majalla" w:hint="cs"/>
          <w:sz w:val="36"/>
          <w:szCs w:val="36"/>
          <w:rtl/>
        </w:rPr>
        <w:lastRenderedPageBreak/>
        <w:t xml:space="preserve">وأخيرا فإن الأمانة العامة للتظلمات تؤكد أنه لم يثبت لديها حصول أي أعمال أو إجراءات انتقامية بحق أشخاص تقدموا بشكاوى أو طلبات مساعدة إليها من جانب منتسبي أجهزة إنفاذ القانون أو العاملين في مراكز الإصلاح والتأهيل، كما إنها تأخذ على محمل الجد أي </w:t>
      </w:r>
      <w:r w:rsidR="00C91CB7" w:rsidRPr="00702533">
        <w:rPr>
          <w:rFonts w:ascii="Sakkal Majalla" w:hAnsi="Sakkal Majalla" w:cs="Sakkal Majalla" w:hint="cs"/>
          <w:sz w:val="36"/>
          <w:szCs w:val="36"/>
          <w:rtl/>
        </w:rPr>
        <w:t>ادعاءات</w:t>
      </w:r>
      <w:r w:rsidRPr="00702533">
        <w:rPr>
          <w:rFonts w:ascii="Sakkal Majalla" w:hAnsi="Sakkal Majalla" w:cs="Sakkal Majalla" w:hint="cs"/>
          <w:sz w:val="36"/>
          <w:szCs w:val="36"/>
          <w:rtl/>
        </w:rPr>
        <w:t xml:space="preserve"> أو مزاعم من هذا النوع وتحقق فيها بدقة وموضوعية، وقد أثبتت النتائج عدم صحة هذا النوع من </w:t>
      </w:r>
      <w:r w:rsidR="00C91CB7" w:rsidRPr="00702533">
        <w:rPr>
          <w:rFonts w:ascii="Sakkal Majalla" w:hAnsi="Sakkal Majalla" w:cs="Sakkal Majalla" w:hint="cs"/>
          <w:sz w:val="36"/>
          <w:szCs w:val="36"/>
          <w:rtl/>
        </w:rPr>
        <w:t>الادعاءات</w:t>
      </w:r>
      <w:r w:rsidRPr="00702533">
        <w:rPr>
          <w:rFonts w:ascii="Sakkal Majalla" w:hAnsi="Sakkal Majalla" w:cs="Sakkal Majalla" w:hint="cs"/>
          <w:sz w:val="36"/>
          <w:szCs w:val="36"/>
          <w:rtl/>
        </w:rPr>
        <w:t>.</w:t>
      </w:r>
    </w:p>
    <w:p w14:paraId="6C42E6AF" w14:textId="42F36C9C" w:rsidR="0080077A" w:rsidRPr="00C91CB7" w:rsidRDefault="0080077A" w:rsidP="00C91CB7">
      <w:pPr>
        <w:jc w:val="both"/>
        <w:rPr>
          <w:rFonts w:ascii="Sakkal Majalla" w:hAnsi="Sakkal Majalla" w:cs="Sakkal Majalla"/>
          <w:sz w:val="36"/>
          <w:szCs w:val="36"/>
          <w:rtl/>
        </w:rPr>
      </w:pPr>
      <w:r w:rsidRPr="00702533">
        <w:rPr>
          <w:rFonts w:ascii="Sakkal Majalla" w:hAnsi="Sakkal Majalla" w:cs="Sakkal Majalla" w:hint="cs"/>
          <w:sz w:val="36"/>
          <w:szCs w:val="36"/>
          <w:rtl/>
        </w:rPr>
        <w:t xml:space="preserve">وعليه، </w:t>
      </w:r>
      <w:r w:rsidRPr="00702533">
        <w:rPr>
          <w:rFonts w:ascii="Sakkal Majalla" w:hAnsi="Sakkal Majalla" w:cs="Sakkal Majalla"/>
          <w:sz w:val="36"/>
          <w:szCs w:val="36"/>
          <w:rtl/>
        </w:rPr>
        <w:t xml:space="preserve">تضطلع الأمانة العامة للتظلمات بدور محوري فيما يتصل بالتحقيق في الادعاءات المقدمة ضد أعضاء قوات الأمن العام فيما قد يسند إليهم من </w:t>
      </w:r>
      <w:r w:rsidR="00C91CB7" w:rsidRPr="00702533">
        <w:rPr>
          <w:rFonts w:ascii="Sakkal Majalla" w:hAnsi="Sakkal Majalla" w:cs="Sakkal Majalla" w:hint="cs"/>
          <w:sz w:val="36"/>
          <w:szCs w:val="36"/>
          <w:rtl/>
        </w:rPr>
        <w:t>ارتكاب</w:t>
      </w:r>
      <w:r w:rsidRPr="00702533">
        <w:rPr>
          <w:rFonts w:ascii="Sakkal Majalla" w:hAnsi="Sakkal Majalla" w:cs="Sakkal Majalla"/>
          <w:sz w:val="36"/>
          <w:szCs w:val="36"/>
          <w:rtl/>
        </w:rPr>
        <w:t xml:space="preserve"> أفعال مؤثمة، وفي سبيل القيام بدورها تمارس الأمانة عملها بحيادية واستقلالية </w:t>
      </w:r>
      <w:r w:rsidR="00C91CB7" w:rsidRPr="00702533">
        <w:rPr>
          <w:rFonts w:ascii="Sakkal Majalla" w:hAnsi="Sakkal Majalla" w:cs="Sakkal Majalla" w:hint="cs"/>
          <w:sz w:val="36"/>
          <w:szCs w:val="36"/>
          <w:rtl/>
        </w:rPr>
        <w:t>وبكيفية</w:t>
      </w:r>
      <w:r w:rsidRPr="00702533">
        <w:rPr>
          <w:rFonts w:ascii="Sakkal Majalla" w:hAnsi="Sakkal Majalla" w:cs="Sakkal Majalla"/>
          <w:sz w:val="36"/>
          <w:szCs w:val="36"/>
          <w:rtl/>
        </w:rPr>
        <w:t xml:space="preserve"> تمكن الشاكيين من التواصل المباشر مع الأمانة بسهولة وسرية.</w:t>
      </w:r>
    </w:p>
    <w:p w14:paraId="5D98BD0F" w14:textId="00A64D3E" w:rsidR="0080077A" w:rsidRPr="00702533" w:rsidRDefault="0080077A" w:rsidP="0080077A">
      <w:pPr>
        <w:jc w:val="both"/>
        <w:rPr>
          <w:rFonts w:ascii="Sakkal Majalla" w:hAnsi="Sakkal Majalla" w:cs="Sakkal Majalla"/>
          <w:sz w:val="36"/>
          <w:szCs w:val="36"/>
          <w:rtl/>
        </w:rPr>
      </w:pPr>
      <w:r w:rsidRPr="00702533">
        <w:rPr>
          <w:rFonts w:ascii="Sakkal Majalla" w:hAnsi="Sakkal Majalla" w:cs="Sakkal Majalla"/>
          <w:sz w:val="36"/>
          <w:szCs w:val="36"/>
          <w:rtl/>
        </w:rPr>
        <w:t xml:space="preserve">فالأمانة العامة للتظلمات وفرت صناديق للشكاوى بمراكز الشرطة ومراكز الإصلاح والتأهيل للنساء وجاري استكمال إجراءات تركيب الصناديق الخاصة بالشكاوى بكافة مراكز الإصلاح </w:t>
      </w:r>
      <w:r w:rsidR="00C91CB7" w:rsidRPr="00702533">
        <w:rPr>
          <w:rFonts w:ascii="Sakkal Majalla" w:hAnsi="Sakkal Majalla" w:cs="Sakkal Majalla" w:hint="cs"/>
          <w:sz w:val="36"/>
          <w:szCs w:val="36"/>
          <w:rtl/>
        </w:rPr>
        <w:t>والتأهيل. وتخض</w:t>
      </w:r>
      <w:r w:rsidR="00C91CB7" w:rsidRPr="00702533">
        <w:rPr>
          <w:rFonts w:ascii="Sakkal Majalla" w:hAnsi="Sakkal Majalla" w:cs="Sakkal Majalla" w:hint="eastAsia"/>
          <w:sz w:val="36"/>
          <w:szCs w:val="36"/>
          <w:rtl/>
        </w:rPr>
        <w:t>ع</w:t>
      </w:r>
      <w:r w:rsidRPr="00702533">
        <w:rPr>
          <w:rFonts w:ascii="Sakkal Majalla" w:hAnsi="Sakkal Majalla" w:cs="Sakkal Majalla"/>
          <w:sz w:val="36"/>
          <w:szCs w:val="36"/>
          <w:rtl/>
        </w:rPr>
        <w:t xml:space="preserve"> تلك الصناديق للرقابة المباشرة للأمانة العامة للتظلمات ولا يتم فتحها إلا بمعرفة موظف الأمانة العامة للتظلمات دون غيره وبصفة مستمرة وجمع ما أودع بها من شكاوى دون تدخل من العاملين بتك المراكز.</w:t>
      </w:r>
    </w:p>
    <w:p w14:paraId="4799E175" w14:textId="77777777" w:rsidR="0080077A" w:rsidRPr="00702533" w:rsidRDefault="0080077A" w:rsidP="0080077A">
      <w:pPr>
        <w:jc w:val="both"/>
        <w:rPr>
          <w:rFonts w:ascii="Sakkal Majalla" w:hAnsi="Sakkal Majalla" w:cs="Sakkal Majalla"/>
          <w:sz w:val="36"/>
          <w:szCs w:val="36"/>
          <w:rtl/>
        </w:rPr>
      </w:pPr>
    </w:p>
    <w:p w14:paraId="2BA0CD7E" w14:textId="573EC06B" w:rsidR="0080077A" w:rsidRPr="00702533" w:rsidRDefault="0080077A" w:rsidP="00C91CB7">
      <w:pPr>
        <w:jc w:val="both"/>
        <w:rPr>
          <w:rFonts w:ascii="Sakkal Majalla" w:hAnsi="Sakkal Majalla" w:cs="Sakkal Majalla"/>
          <w:sz w:val="36"/>
          <w:szCs w:val="36"/>
          <w:rtl/>
        </w:rPr>
      </w:pPr>
      <w:r w:rsidRPr="00702533">
        <w:rPr>
          <w:rFonts w:ascii="Sakkal Majalla" w:hAnsi="Sakkal Majalla" w:cs="Sakkal Majalla"/>
          <w:sz w:val="36"/>
          <w:szCs w:val="36"/>
          <w:rtl/>
        </w:rPr>
        <w:t>وبالإضافة لتلك الصناديق، فقد أتاحت الأمانة العامة للتظلمات كافة السبل لتقديم الشكاوى بما فيها الوسائل الإلكترونية عبر البريد الإلكتروني أو التطبيقات الإلكترونية سواء قدمت من النزيل بنفسه أو أي من ذويه أو من منظمات المجتمع المدني الوطنية أو الدولية. كما تقوم الأمانة العامة للتظلمات بمباشرة التحقيق فيما ترصده بذاتها من ادعاءات دون اشتراط تقديم شكوى.</w:t>
      </w:r>
    </w:p>
    <w:p w14:paraId="15A88C7D" w14:textId="0CC9BD2D" w:rsidR="0080077A" w:rsidRPr="00702533" w:rsidRDefault="0080077A" w:rsidP="00C91CB7">
      <w:pPr>
        <w:jc w:val="both"/>
        <w:rPr>
          <w:rFonts w:ascii="Sakkal Majalla" w:hAnsi="Sakkal Majalla" w:cs="Sakkal Majalla"/>
          <w:sz w:val="36"/>
          <w:szCs w:val="36"/>
          <w:rtl/>
        </w:rPr>
      </w:pPr>
      <w:r w:rsidRPr="00702533">
        <w:rPr>
          <w:rFonts w:ascii="Sakkal Majalla" w:hAnsi="Sakkal Majalla" w:cs="Sakkal Majalla"/>
          <w:sz w:val="36"/>
          <w:szCs w:val="36"/>
          <w:rtl/>
        </w:rPr>
        <w:t xml:space="preserve">وبالإضافة إلى توفير طرق مختلفة لتقديم الشكاوى، فإن الأمانة العامة للتظلمات تتبع منهجية في مباشرة التحقيق فيما يقدمه لها النزلاء من شكاوى تقوم على إتاحة الفرصة للنزيل للإدلاء </w:t>
      </w:r>
      <w:r w:rsidRPr="00702533">
        <w:rPr>
          <w:rFonts w:ascii="Sakkal Majalla" w:hAnsi="Sakkal Majalla" w:cs="Sakkal Majalla"/>
          <w:sz w:val="36"/>
          <w:szCs w:val="36"/>
          <w:rtl/>
        </w:rPr>
        <w:lastRenderedPageBreak/>
        <w:t>بما يشاء من أقوال من خلال سماع أقواله بمكتب مستقل للأمانة العامة للتظلمات داخل مركز الإصلاح والتأهيل دون تواجد أو تدخل لأي من العاملين بالمركز على نحو يضمن حريته في الإدلاء بأقواله.</w:t>
      </w:r>
    </w:p>
    <w:p w14:paraId="0529B1EF" w14:textId="5E4D0D72" w:rsidR="0080077A" w:rsidRPr="00702533" w:rsidRDefault="0080077A" w:rsidP="00C91CB7">
      <w:pPr>
        <w:jc w:val="both"/>
        <w:rPr>
          <w:rFonts w:ascii="Sakkal Majalla" w:hAnsi="Sakkal Majalla" w:cs="Sakkal Majalla"/>
          <w:sz w:val="36"/>
          <w:szCs w:val="36"/>
          <w:rtl/>
        </w:rPr>
      </w:pPr>
      <w:r w:rsidRPr="00702533">
        <w:rPr>
          <w:rFonts w:ascii="Sakkal Majalla" w:hAnsi="Sakkal Majalla" w:cs="Sakkal Majalla"/>
          <w:sz w:val="36"/>
          <w:szCs w:val="36"/>
          <w:rtl/>
        </w:rPr>
        <w:t>كما يمكن للأمانة العامة للتظلمات اتخاذ إجراءات وقتية تتعلق بالتوصية بإبعاد المشكو في حقه من محل عمله لحين انتهاء التحقيقات بشأن الشكوى المقدمة من النزيل منعًا لأي تعامل بينهما.</w:t>
      </w:r>
    </w:p>
    <w:p w14:paraId="1BF991C7" w14:textId="3EB1297E" w:rsidR="00C91CB7" w:rsidRPr="00702533" w:rsidRDefault="0080077A" w:rsidP="001424AF">
      <w:pPr>
        <w:jc w:val="both"/>
        <w:rPr>
          <w:rFonts w:ascii="Sakkal Majalla" w:hAnsi="Sakkal Majalla" w:cs="Sakkal Majalla"/>
          <w:sz w:val="36"/>
          <w:szCs w:val="36"/>
          <w:rtl/>
        </w:rPr>
      </w:pPr>
      <w:r w:rsidRPr="00702533">
        <w:rPr>
          <w:rFonts w:ascii="Sakkal Majalla" w:hAnsi="Sakkal Majalla" w:cs="Sakkal Majalla"/>
          <w:sz w:val="36"/>
          <w:szCs w:val="36"/>
          <w:rtl/>
        </w:rPr>
        <w:t>وما يدل على توافر الضمان الكافي للنزلاء لتقديم شكواهم للأمانة العامة للتظلمات دون خوف من تعرضهم لأي نوع من الإجراءات الانتقامية هو استمرار تلقي الأمانة العامة للتظلمات العديد من الشكاوى من نزلاء مؤسسة الإصلاح والتأهيل خلال الفترة من كما توجد العديد من الحالات التي تقدم فيها النزيل الواحد بأكثر من شكوى بمواضيع مختلفة للأمانة العامة للتظلمات على فترات زمنية مختلفة بما يعكس ثقته في الأمانة العامة للتظلمات من جهة وعدم الخشية من تعرضه لأية إجراءات انتقامية جراء تقدمه بشكاوى للأمانة.</w:t>
      </w:r>
    </w:p>
    <w:p w14:paraId="75292912" w14:textId="7CCC1132" w:rsidR="0080077A" w:rsidRPr="00C91CB7" w:rsidRDefault="0080077A" w:rsidP="00C91CB7">
      <w:pPr>
        <w:jc w:val="both"/>
        <w:rPr>
          <w:rFonts w:ascii="Sakkal Majalla" w:hAnsi="Sakkal Majalla" w:cs="Sakkal Majalla"/>
          <w:b/>
          <w:bCs/>
          <w:sz w:val="36"/>
          <w:szCs w:val="36"/>
          <w:rtl/>
        </w:rPr>
      </w:pPr>
      <w:r w:rsidRPr="00C91CB7">
        <w:rPr>
          <w:rFonts w:ascii="Sakkal Majalla" w:hAnsi="Sakkal Majalla" w:cs="Sakkal Majalla"/>
          <w:b/>
          <w:bCs/>
          <w:sz w:val="36"/>
          <w:szCs w:val="36"/>
          <w:rtl/>
        </w:rPr>
        <w:t>ضمان معاملة صغار السن بأماكن الاحتجاز:</w:t>
      </w:r>
    </w:p>
    <w:p w14:paraId="38195139" w14:textId="7D6066E0" w:rsidR="0080077A" w:rsidRPr="00702533" w:rsidRDefault="0080077A" w:rsidP="00C91CB7">
      <w:pPr>
        <w:jc w:val="both"/>
        <w:rPr>
          <w:rFonts w:ascii="Sakkal Majalla" w:hAnsi="Sakkal Majalla" w:cs="Sakkal Majalla"/>
          <w:sz w:val="36"/>
          <w:szCs w:val="36"/>
          <w:rtl/>
        </w:rPr>
      </w:pPr>
      <w:r w:rsidRPr="00702533">
        <w:rPr>
          <w:rFonts w:ascii="Sakkal Majalla" w:hAnsi="Sakkal Majalla" w:cs="Sakkal Majalla"/>
          <w:sz w:val="36"/>
          <w:szCs w:val="36"/>
          <w:rtl/>
        </w:rPr>
        <w:t xml:space="preserve">وتؤكد الأمانة أنه في إطار الاختصاص العام لها بالتحقق فمن الظروف المعيشية لنزلاء مؤسسة الإصلاح والتأهيل، تقوم الأمانة العامة بزيارة مراكز احتجاز صغار السن للتحقق من المعاملة التي يتحصلون عليه والتأكد من تصنيفهم بحسب الفئات العمرية التي ينتمون إليها بما يتوافق مع القانون رقم </w:t>
      </w:r>
      <w:r w:rsidR="00C91CB7" w:rsidRPr="00702533">
        <w:rPr>
          <w:rFonts w:ascii="Sakkal Majalla" w:hAnsi="Sakkal Majalla" w:cs="Sakkal Majalla" w:hint="cs"/>
          <w:sz w:val="36"/>
          <w:szCs w:val="36"/>
          <w:rtl/>
        </w:rPr>
        <w:t>(4)</w:t>
      </w:r>
      <w:r w:rsidRPr="00702533">
        <w:rPr>
          <w:rFonts w:ascii="Sakkal Majalla" w:hAnsi="Sakkal Majalla" w:cs="Sakkal Majalla"/>
          <w:sz w:val="36"/>
          <w:szCs w:val="36"/>
          <w:rtl/>
        </w:rPr>
        <w:t xml:space="preserve"> لسنة 2021 بإصدار قانون العدالة الإصلاحية للأطفال. وحمايتهم من سوء المعاملة.</w:t>
      </w:r>
    </w:p>
    <w:p w14:paraId="4BF0C812" w14:textId="28B42F04" w:rsidR="0080077A" w:rsidRPr="00702533" w:rsidRDefault="0080077A" w:rsidP="00C805B0">
      <w:pPr>
        <w:jc w:val="both"/>
        <w:rPr>
          <w:rFonts w:ascii="Sakkal Majalla" w:hAnsi="Sakkal Majalla" w:cs="Sakkal Majalla"/>
          <w:sz w:val="36"/>
          <w:szCs w:val="36"/>
          <w:rtl/>
        </w:rPr>
      </w:pPr>
      <w:r w:rsidRPr="00702533">
        <w:rPr>
          <w:rFonts w:ascii="Sakkal Majalla" w:hAnsi="Sakkal Majalla" w:cs="Sakkal Majalla"/>
          <w:sz w:val="36"/>
          <w:szCs w:val="36"/>
          <w:rtl/>
        </w:rPr>
        <w:t xml:space="preserve">فإنه في إطار تحقيق العدالة الجنائية للأطفال وكفالة جميع الحقوق والضمانات وتوفير الآليات الملائمة التي تكفل لهم سبل الإنصاف وتقديم الشكاوى فيما قد يقع عليهم من سوء </w:t>
      </w:r>
      <w:r w:rsidR="00C805B0" w:rsidRPr="00702533">
        <w:rPr>
          <w:rFonts w:ascii="Sakkal Majalla" w:hAnsi="Sakkal Majalla" w:cs="Sakkal Majalla" w:hint="cs"/>
          <w:sz w:val="36"/>
          <w:szCs w:val="36"/>
          <w:rtl/>
        </w:rPr>
        <w:t>المعاملة،</w:t>
      </w:r>
      <w:r w:rsidRPr="00702533">
        <w:rPr>
          <w:rFonts w:ascii="Sakkal Majalla" w:hAnsi="Sakkal Majalla" w:cs="Sakkal Majalla"/>
          <w:sz w:val="36"/>
          <w:szCs w:val="36"/>
          <w:rtl/>
        </w:rPr>
        <w:t xml:space="preserve"> فقد صدر قرار الأمين العام للتظلمات في عام 2024 بإنشاء شُعبة جديدة ضمن هيكلها الإداري تُعنى بالتحقيق في شكاوى الأطفال، وذلك تنفيذاً لإحدى توصيات الاستعراض </w:t>
      </w:r>
      <w:r w:rsidRPr="00702533">
        <w:rPr>
          <w:rFonts w:ascii="Sakkal Majalla" w:hAnsi="Sakkal Majalla" w:cs="Sakkal Majalla"/>
          <w:sz w:val="36"/>
          <w:szCs w:val="36"/>
          <w:rtl/>
        </w:rPr>
        <w:lastRenderedPageBreak/>
        <w:t>الدوري الشامل أمام مجلس حقوق الإنسان التابع للأمم المتحدة، وبالتنسيق مع الجهات المختصة في وزارة الخارجية واللجنة التنسيقية العليا لحقوق الإنسان.</w:t>
      </w:r>
    </w:p>
    <w:p w14:paraId="5D09FEB5" w14:textId="76015372" w:rsidR="0080077A" w:rsidRPr="00702533" w:rsidRDefault="0080077A" w:rsidP="00C805B0">
      <w:pPr>
        <w:jc w:val="both"/>
        <w:rPr>
          <w:rFonts w:ascii="Sakkal Majalla" w:hAnsi="Sakkal Majalla" w:cs="Sakkal Majalla"/>
          <w:sz w:val="36"/>
          <w:szCs w:val="36"/>
          <w:rtl/>
        </w:rPr>
      </w:pPr>
      <w:r w:rsidRPr="00702533">
        <w:rPr>
          <w:rFonts w:ascii="Sakkal Majalla" w:hAnsi="Sakkal Majalla" w:cs="Sakkal Majalla"/>
          <w:sz w:val="36"/>
          <w:szCs w:val="36"/>
          <w:rtl/>
        </w:rPr>
        <w:t>وتختص الشعبة بتلقي الشكاوى من قبل الأطفال الذين يندرجون ضمن الفئة العمرية (١٥-١٨ سنة) والموجودين في مركز إصلاح وتأهيل النزلاء أو في مركز الحبس الاحتياطي أو في غيرها من مراكز الاحتجاز، وذلك في إطار الاختصاص المحدد لأمانة التظلمات بحسب المرسوم رقم ٢٧ لسنة ٢٠١٢م والمعدل بالمرسوم رقم ٣٥ لسنة ٢٠١٣م.</w:t>
      </w:r>
    </w:p>
    <w:p w14:paraId="5861EBDA" w14:textId="0F9BD185" w:rsidR="0080077A" w:rsidRPr="00C805B0" w:rsidRDefault="0080077A" w:rsidP="00C805B0">
      <w:pPr>
        <w:jc w:val="both"/>
        <w:rPr>
          <w:rFonts w:ascii="Sakkal Majalla" w:hAnsi="Sakkal Majalla" w:cs="Sakkal Majalla"/>
          <w:sz w:val="36"/>
          <w:szCs w:val="36"/>
        </w:rPr>
      </w:pPr>
      <w:r w:rsidRPr="00702533">
        <w:rPr>
          <w:rFonts w:ascii="Sakkal Majalla" w:hAnsi="Sakkal Majalla" w:cs="Sakkal Majalla"/>
          <w:sz w:val="36"/>
          <w:szCs w:val="36"/>
          <w:rtl/>
        </w:rPr>
        <w:t>كما عمدت الأمانة إلى تدريب منتسبي تلك الشعبة بمساعدة عدد من الخبراء الدوليين لضمان أفضل الممارسات لتلقي شكاوى الأطفال والتحقيق فيها والعمل على اكساب المحققين مهارات إجراء المقابلات لتلقي شكاوى الأطفال بما يتفق مع المعايير الدولية ذات الصلة.</w:t>
      </w:r>
    </w:p>
    <w:p w14:paraId="448D12B6" w14:textId="2ABA9BE1" w:rsidR="0080077A" w:rsidRPr="00702533" w:rsidRDefault="0080077A" w:rsidP="00C805B0">
      <w:pPr>
        <w:jc w:val="both"/>
        <w:rPr>
          <w:rFonts w:ascii="Sakkal Majalla" w:hAnsi="Sakkal Majalla" w:cs="Sakkal Majalla"/>
          <w:sz w:val="36"/>
          <w:szCs w:val="36"/>
          <w:rtl/>
        </w:rPr>
      </w:pPr>
      <w:r w:rsidRPr="00702533">
        <w:rPr>
          <w:rFonts w:ascii="Sakkal Majalla" w:hAnsi="Sakkal Majalla" w:cs="Sakkal Majalla"/>
          <w:sz w:val="36"/>
          <w:szCs w:val="36"/>
          <w:rtl/>
        </w:rPr>
        <w:t xml:space="preserve">وبالإضافة للدور الذي تقوم به الأمانة العامة للتظلمات ، تمارس مفوضية حقوق السجناء والمحتجزين وفقا للمرسوم رقم 61 لسنة 2013  اختصاصها كآلية وقائية ومؤسسة رقابية، تقوم فرق عمل المفوضية بزيارات لمراكز احتجاز صغار السن الخاضعة لإشراف وزارة الداخلية و كذلك مراكز إيداع صغار السن التابعة لإشراف وزارة التنمية </w:t>
      </w:r>
      <w:r w:rsidR="00C805B0" w:rsidRPr="00702533">
        <w:rPr>
          <w:rFonts w:ascii="Sakkal Majalla" w:hAnsi="Sakkal Majalla" w:cs="Sakkal Majalla" w:hint="cs"/>
          <w:sz w:val="36"/>
          <w:szCs w:val="36"/>
          <w:rtl/>
        </w:rPr>
        <w:t>الاجتماعية</w:t>
      </w:r>
      <w:r w:rsidRPr="00702533">
        <w:rPr>
          <w:rFonts w:ascii="Sakkal Majalla" w:hAnsi="Sakkal Majalla" w:cs="Sakkal Majalla"/>
          <w:sz w:val="36"/>
          <w:szCs w:val="36"/>
          <w:rtl/>
        </w:rPr>
        <w:t xml:space="preserve"> للوقوف على الظروف المعيشية لهم وضمان تحصلهم على كافة حقوقهم </w:t>
      </w:r>
      <w:r w:rsidR="00C805B0" w:rsidRPr="00702533">
        <w:rPr>
          <w:rFonts w:ascii="Sakkal Majalla" w:hAnsi="Sakkal Majalla" w:cs="Sakkal Majalla" w:hint="cs"/>
          <w:sz w:val="36"/>
          <w:szCs w:val="36"/>
          <w:rtl/>
        </w:rPr>
        <w:t>التي</w:t>
      </w:r>
      <w:r w:rsidRPr="00702533">
        <w:rPr>
          <w:rFonts w:ascii="Sakkal Majalla" w:hAnsi="Sakkal Majalla" w:cs="Sakkal Majalla"/>
          <w:sz w:val="36"/>
          <w:szCs w:val="36"/>
          <w:rtl/>
        </w:rPr>
        <w:t xml:space="preserve"> يكفلها لهم القانون و تمتعهم بكافة الضمانات وسبل الحياة </w:t>
      </w:r>
      <w:r w:rsidR="00C805B0" w:rsidRPr="00702533">
        <w:rPr>
          <w:rFonts w:ascii="Sakkal Majalla" w:hAnsi="Sakkal Majalla" w:cs="Sakkal Majalla" w:hint="cs"/>
          <w:sz w:val="36"/>
          <w:szCs w:val="36"/>
          <w:rtl/>
        </w:rPr>
        <w:t>التي</w:t>
      </w:r>
      <w:r w:rsidRPr="00702533">
        <w:rPr>
          <w:rFonts w:ascii="Sakkal Majalla" w:hAnsi="Sakkal Majalla" w:cs="Sakkal Majalla"/>
          <w:sz w:val="36"/>
          <w:szCs w:val="36"/>
          <w:rtl/>
        </w:rPr>
        <w:t xml:space="preserve"> تتفق مع طبيعتهم و حداثة أعمارهم وفقًا للمعايير الدولية والقانونية واجبة التطبيق.</w:t>
      </w:r>
    </w:p>
    <w:p w14:paraId="7313B38B" w14:textId="77777777" w:rsidR="0080077A" w:rsidRPr="00C805B0" w:rsidRDefault="0080077A" w:rsidP="0080077A">
      <w:pPr>
        <w:jc w:val="both"/>
        <w:rPr>
          <w:rFonts w:ascii="Sakkal Majalla" w:hAnsi="Sakkal Majalla" w:cs="Sakkal Majalla"/>
          <w:b/>
          <w:bCs/>
          <w:sz w:val="36"/>
          <w:szCs w:val="36"/>
          <w:rtl/>
        </w:rPr>
      </w:pPr>
      <w:r w:rsidRPr="00C805B0">
        <w:rPr>
          <w:rFonts w:ascii="Sakkal Majalla" w:hAnsi="Sakkal Majalla" w:cs="Sakkal Majalla" w:hint="cs"/>
          <w:b/>
          <w:bCs/>
          <w:sz w:val="36"/>
          <w:szCs w:val="36"/>
          <w:rtl/>
        </w:rPr>
        <w:t>وبالنسبة لمراقبة أماكن الاحتجاز من قبل الأمانة:</w:t>
      </w:r>
    </w:p>
    <w:p w14:paraId="6EBED164" w14:textId="0578A7CC" w:rsidR="0080077A" w:rsidRPr="00C805B0" w:rsidRDefault="0080077A" w:rsidP="00C805B0">
      <w:pPr>
        <w:jc w:val="both"/>
        <w:rPr>
          <w:rFonts w:ascii="Sakkal Majalla" w:hAnsi="Sakkal Majalla" w:cs="Sakkal Majalla"/>
          <w:sz w:val="36"/>
          <w:szCs w:val="36"/>
        </w:rPr>
      </w:pPr>
      <w:r w:rsidRPr="00702533">
        <w:rPr>
          <w:rFonts w:ascii="Sakkal Majalla" w:hAnsi="Sakkal Majalla" w:cs="Sakkal Majalla"/>
          <w:sz w:val="36"/>
          <w:szCs w:val="36"/>
          <w:rtl/>
        </w:rPr>
        <w:t xml:space="preserve">تضطلع الأمانة العامة للتظلمات باعتبارها إحدى آليات الرقابة الوطنية المستقلة بدور محوري في متابعة أماكن الاحتجاز وضمان تحصل النزلاء والمحبوسين والمحتجزين على كافة الحقوق والضمانات المقررة قانونًا بما فيها الحق في الرعاية </w:t>
      </w:r>
      <w:r w:rsidR="00C805B0" w:rsidRPr="00702533">
        <w:rPr>
          <w:rFonts w:ascii="Sakkal Majalla" w:hAnsi="Sakkal Majalla" w:cs="Sakkal Majalla" w:hint="cs"/>
          <w:sz w:val="36"/>
          <w:szCs w:val="36"/>
          <w:rtl/>
        </w:rPr>
        <w:t>الصحية،</w:t>
      </w:r>
      <w:r w:rsidRPr="00702533">
        <w:rPr>
          <w:rFonts w:ascii="Sakkal Majalla" w:hAnsi="Sakkal Majalla" w:cs="Sakkal Majalla"/>
          <w:sz w:val="36"/>
          <w:szCs w:val="36"/>
          <w:rtl/>
        </w:rPr>
        <w:t xml:space="preserve"> الحق في الحصول على ظروف معيشية ملائمة بما يشمل الغذاء والمياه النظيفة، الحق في التواصل مع العالم الخارجي </w:t>
      </w:r>
      <w:r w:rsidR="00C805B0" w:rsidRPr="00702533">
        <w:rPr>
          <w:rFonts w:ascii="Sakkal Majalla" w:hAnsi="Sakkal Majalla" w:cs="Sakkal Majalla" w:hint="cs"/>
          <w:sz w:val="36"/>
          <w:szCs w:val="36"/>
          <w:rtl/>
        </w:rPr>
        <w:t>عن طريق</w:t>
      </w:r>
      <w:r w:rsidRPr="00702533">
        <w:rPr>
          <w:rFonts w:ascii="Sakkal Majalla" w:hAnsi="Sakkal Majalla" w:cs="Sakkal Majalla"/>
          <w:sz w:val="36"/>
          <w:szCs w:val="36"/>
          <w:rtl/>
        </w:rPr>
        <w:t xml:space="preserve"> الاتصال أو الزيارات والحق في حرية ممارسة العقيدة والشعائر الدينية.</w:t>
      </w:r>
    </w:p>
    <w:p w14:paraId="2973CF15" w14:textId="77777777" w:rsidR="0080077A" w:rsidRPr="00702533" w:rsidRDefault="0080077A" w:rsidP="0080077A">
      <w:pPr>
        <w:jc w:val="both"/>
        <w:rPr>
          <w:rFonts w:ascii="Sakkal Majalla" w:hAnsi="Sakkal Majalla" w:cs="Sakkal Majalla"/>
          <w:sz w:val="36"/>
          <w:szCs w:val="36"/>
        </w:rPr>
      </w:pPr>
      <w:r w:rsidRPr="00702533">
        <w:rPr>
          <w:rFonts w:ascii="Sakkal Majalla" w:hAnsi="Sakkal Majalla" w:cs="Sakkal Majalla"/>
          <w:sz w:val="36"/>
          <w:szCs w:val="36"/>
          <w:rtl/>
        </w:rPr>
        <w:lastRenderedPageBreak/>
        <w:t>وفي سبيل تحقيق هذا الهدف وتوفير تلك الضمانة تقوم الأمانة العامة للتظلمات بالعمل من خلال محورين:</w:t>
      </w:r>
    </w:p>
    <w:p w14:paraId="5ADC25E1" w14:textId="69305315" w:rsidR="0080077A" w:rsidRPr="00702533" w:rsidRDefault="0080077A" w:rsidP="0080077A">
      <w:pPr>
        <w:jc w:val="both"/>
        <w:rPr>
          <w:rFonts w:ascii="Sakkal Majalla" w:hAnsi="Sakkal Majalla" w:cs="Sakkal Majalla"/>
          <w:sz w:val="36"/>
          <w:szCs w:val="36"/>
        </w:rPr>
      </w:pPr>
      <w:r w:rsidRPr="00702533">
        <w:rPr>
          <w:rFonts w:ascii="Sakkal Majalla" w:hAnsi="Sakkal Majalla" w:cs="Sakkal Majalla"/>
          <w:sz w:val="36"/>
          <w:szCs w:val="36"/>
          <w:rtl/>
        </w:rPr>
        <w:t xml:space="preserve">المحور الأول الشكاوى المقدمة للأمانة العامة </w:t>
      </w:r>
      <w:r w:rsidR="00C805B0" w:rsidRPr="00702533">
        <w:rPr>
          <w:rFonts w:ascii="Sakkal Majalla" w:hAnsi="Sakkal Majalla" w:cs="Sakkal Majalla" w:hint="cs"/>
          <w:sz w:val="36"/>
          <w:szCs w:val="36"/>
          <w:rtl/>
        </w:rPr>
        <w:t>للتظلمات:</w:t>
      </w:r>
      <w:r w:rsidRPr="00702533">
        <w:rPr>
          <w:rFonts w:ascii="Sakkal Majalla" w:hAnsi="Sakkal Majalla" w:cs="Sakkal Majalla"/>
          <w:sz w:val="36"/>
          <w:szCs w:val="36"/>
          <w:rtl/>
        </w:rPr>
        <w:t xml:space="preserve"> </w:t>
      </w:r>
    </w:p>
    <w:p w14:paraId="4AA60CFE" w14:textId="5C9ACC9B" w:rsidR="0080077A" w:rsidRPr="00702533" w:rsidRDefault="0080077A" w:rsidP="0080077A">
      <w:pPr>
        <w:jc w:val="both"/>
        <w:rPr>
          <w:rFonts w:ascii="Sakkal Majalla" w:hAnsi="Sakkal Majalla" w:cs="Sakkal Majalla"/>
          <w:sz w:val="36"/>
          <w:szCs w:val="36"/>
        </w:rPr>
      </w:pPr>
      <w:r w:rsidRPr="00702533">
        <w:rPr>
          <w:rFonts w:ascii="Sakkal Majalla" w:hAnsi="Sakkal Majalla" w:cs="Sakkal Majalla"/>
          <w:sz w:val="36"/>
          <w:szCs w:val="36"/>
          <w:rtl/>
        </w:rPr>
        <w:t xml:space="preserve">فقد منح التشريع المنظم للأمانة العامة للتظلمات (المرسوم رقم 27 لسنة 2012 المعدل بالمرسوم 35 لسنة </w:t>
      </w:r>
      <w:r w:rsidR="00C805B0" w:rsidRPr="00702533">
        <w:rPr>
          <w:rFonts w:ascii="Sakkal Majalla" w:hAnsi="Sakkal Majalla" w:cs="Sakkal Majalla" w:hint="cs"/>
          <w:sz w:val="36"/>
          <w:szCs w:val="36"/>
          <w:rtl/>
        </w:rPr>
        <w:t>2013)</w:t>
      </w:r>
      <w:r w:rsidRPr="00702533">
        <w:rPr>
          <w:rFonts w:ascii="Sakkal Majalla" w:hAnsi="Sakkal Majalla" w:cs="Sakkal Majalla"/>
          <w:sz w:val="36"/>
          <w:szCs w:val="36"/>
          <w:rtl/>
        </w:rPr>
        <w:t xml:space="preserve"> سلطة التحقيق في كافة الشكاوى المقدمة ضد أعضاء قوات الأمن العام بادعاءات تتعلق بمخالفة القوانين أو اللوائح المنظمة لعملهم بما فيها قانون مؤسسة الإصلاح والتأهيل </w:t>
      </w:r>
      <w:r w:rsidR="00C805B0" w:rsidRPr="00702533">
        <w:rPr>
          <w:rFonts w:ascii="Sakkal Majalla" w:hAnsi="Sakkal Majalla" w:cs="Sakkal Majalla" w:hint="cs"/>
          <w:sz w:val="36"/>
          <w:szCs w:val="36"/>
          <w:rtl/>
        </w:rPr>
        <w:t>وما</w:t>
      </w:r>
      <w:r w:rsidRPr="00702533">
        <w:rPr>
          <w:rFonts w:ascii="Sakkal Majalla" w:hAnsi="Sakkal Majalla" w:cs="Sakkal Majalla"/>
          <w:sz w:val="36"/>
          <w:szCs w:val="36"/>
          <w:rtl/>
        </w:rPr>
        <w:t xml:space="preserve"> يتضمنه من حقوق وضمانات مقررة للنزلاء.  وهو ما تقوم من خلاله الأمانة بفحص كافة الشكاوى التي تقدم من نزلاء مؤسسة الإصلاح والتأهيل ــ سواء منهم مباشرة أو من ذويهم أو منظمات المجتمع المدني ــ بأية ادعاءات </w:t>
      </w:r>
      <w:r w:rsidR="00C805B0" w:rsidRPr="00702533">
        <w:rPr>
          <w:rFonts w:ascii="Sakkal Majalla" w:hAnsi="Sakkal Majalla" w:cs="Sakkal Majalla" w:hint="cs"/>
          <w:sz w:val="36"/>
          <w:szCs w:val="36"/>
          <w:rtl/>
        </w:rPr>
        <w:t>تنطوي</w:t>
      </w:r>
      <w:r w:rsidRPr="00702533">
        <w:rPr>
          <w:rFonts w:ascii="Sakkal Majalla" w:hAnsi="Sakkal Majalla" w:cs="Sakkal Majalla"/>
          <w:sz w:val="36"/>
          <w:szCs w:val="36"/>
          <w:rtl/>
        </w:rPr>
        <w:t xml:space="preserve"> على حرمانهم من أي من الحقوق التي كفلها القانون لهم، بما يشمل مقابلة النزلاء المعنيين </w:t>
      </w:r>
      <w:r w:rsidR="00C805B0" w:rsidRPr="00702533">
        <w:rPr>
          <w:rFonts w:ascii="Sakkal Majalla" w:hAnsi="Sakkal Majalla" w:cs="Sakkal Majalla" w:hint="cs"/>
          <w:sz w:val="36"/>
          <w:szCs w:val="36"/>
          <w:rtl/>
        </w:rPr>
        <w:t>ومعاينة</w:t>
      </w:r>
      <w:r w:rsidRPr="00702533">
        <w:rPr>
          <w:rFonts w:ascii="Sakkal Majalla" w:hAnsi="Sakkal Majalla" w:cs="Sakkal Majalla"/>
          <w:sz w:val="36"/>
          <w:szCs w:val="36"/>
          <w:rtl/>
        </w:rPr>
        <w:t xml:space="preserve"> محل تواجدهم بمؤسسة الإصلاح والتأهيل وصولًا إلى التحقق من حصولهم على كافة حقوقهم واتخاذ الإجراءات القانونية ضد من يثبت ارتكابه أية مخالفات متصلة بالمعاملة التي يتحصل عليها النزلاء.</w:t>
      </w:r>
    </w:p>
    <w:p w14:paraId="5F4D4776" w14:textId="77777777" w:rsidR="0080077A" w:rsidRPr="00702533" w:rsidRDefault="0080077A" w:rsidP="00C805B0">
      <w:pPr>
        <w:jc w:val="lowKashida"/>
        <w:rPr>
          <w:rFonts w:ascii="Sakkal Majalla" w:hAnsi="Sakkal Majalla" w:cs="Sakkal Majalla"/>
          <w:sz w:val="36"/>
          <w:szCs w:val="36"/>
        </w:rPr>
      </w:pPr>
      <w:r w:rsidRPr="00702533">
        <w:rPr>
          <w:rFonts w:ascii="Sakkal Majalla" w:hAnsi="Sakkal Majalla" w:cs="Sakkal Majalla"/>
          <w:sz w:val="36"/>
          <w:szCs w:val="36"/>
          <w:rtl/>
        </w:rPr>
        <w:t>كما استحدثت الأمانة العامة للتظلمات طلبات المساعدة التي تمكن النزلاء من التواصل ــ عن طريق الأمانة ــ مع مختلف الجهات لتقديم ما يعن لهم من طلبات تلعب فيها الأمانة العامة دور الوسيط وإن لم ينطبق عليها مفهوم الشكوى.</w:t>
      </w:r>
    </w:p>
    <w:p w14:paraId="32BB55E1" w14:textId="77777777" w:rsidR="0080077A" w:rsidRPr="00702533" w:rsidRDefault="0080077A" w:rsidP="0080077A">
      <w:pPr>
        <w:jc w:val="both"/>
        <w:rPr>
          <w:rFonts w:ascii="Sakkal Majalla" w:hAnsi="Sakkal Majalla" w:cs="Sakkal Majalla"/>
          <w:sz w:val="36"/>
          <w:szCs w:val="36"/>
        </w:rPr>
      </w:pPr>
      <w:r w:rsidRPr="00702533">
        <w:rPr>
          <w:rFonts w:ascii="Sakkal Majalla" w:hAnsi="Sakkal Majalla" w:cs="Sakkal Majalla"/>
          <w:sz w:val="36"/>
          <w:szCs w:val="36"/>
          <w:rtl/>
        </w:rPr>
        <w:t xml:space="preserve">المحور الثاني: الزيارات التي تقوم بها الأمانة العامة للتظلمات: </w:t>
      </w:r>
    </w:p>
    <w:p w14:paraId="72BAE5D0" w14:textId="18526A5E" w:rsidR="0080077A" w:rsidRDefault="0080077A" w:rsidP="00C805B0">
      <w:pPr>
        <w:jc w:val="both"/>
        <w:rPr>
          <w:rFonts w:ascii="Sakkal Majalla" w:hAnsi="Sakkal Majalla" w:cs="Sakkal Majalla"/>
          <w:sz w:val="36"/>
          <w:szCs w:val="36"/>
          <w:rtl/>
        </w:rPr>
      </w:pPr>
      <w:r w:rsidRPr="00702533">
        <w:rPr>
          <w:rFonts w:ascii="Sakkal Majalla" w:hAnsi="Sakkal Majalla" w:cs="Sakkal Majalla"/>
          <w:sz w:val="36"/>
          <w:szCs w:val="36"/>
          <w:rtl/>
        </w:rPr>
        <w:t xml:space="preserve">بالإضافة إلى ما تقوم به الأمانة من فحص وتحقيق لما يقدم إليها من شكاوى، تقوم الأمانة العامة للتظلمات بزيارات عامة لمراكز الإصلاح والتأهيل تهدف من خلالها إلى الوقوف على الظروف المعيشية للنزلاء بصفة عامة على النحو المبين بالتقرير والوارد عدده حوالي 23 زيارة عامة بما فيها على سبيل المثال حقهم في التعبير عن العقيدة من خلال اتاحة ممارسة الشعائر الدينية </w:t>
      </w:r>
      <w:r w:rsidRPr="00702533">
        <w:rPr>
          <w:rFonts w:ascii="Sakkal Majalla" w:hAnsi="Sakkal Majalla" w:cs="Sakkal Majalla"/>
          <w:sz w:val="36"/>
          <w:szCs w:val="36"/>
          <w:rtl/>
        </w:rPr>
        <w:lastRenderedPageBreak/>
        <w:t>في المناسبات الدينية الخاصة كما هو الحال في الزيارات الدورية التي تقوم بها الأمانة قبل موسم عاشوراء وشهر رمضان.</w:t>
      </w:r>
    </w:p>
    <w:p w14:paraId="070F5C05" w14:textId="77777777" w:rsidR="0080077A" w:rsidRPr="006B4407" w:rsidRDefault="0080077A" w:rsidP="0080077A">
      <w:pPr>
        <w:jc w:val="both"/>
        <w:rPr>
          <w:rFonts w:ascii="Sakkal Majalla" w:hAnsi="Sakkal Majalla" w:cs="Sakkal Majalla"/>
          <w:b/>
          <w:bCs/>
          <w:sz w:val="36"/>
          <w:szCs w:val="36"/>
        </w:rPr>
      </w:pPr>
      <w:r w:rsidRPr="006B4407">
        <w:rPr>
          <w:rFonts w:ascii="Sakkal Majalla" w:hAnsi="Sakkal Majalla" w:cs="Sakkal Majalla" w:hint="cs"/>
          <w:b/>
          <w:bCs/>
          <w:sz w:val="36"/>
          <w:szCs w:val="36"/>
          <w:rtl/>
        </w:rPr>
        <w:t xml:space="preserve">وحدة التحقيق الخاصة: </w:t>
      </w:r>
    </w:p>
    <w:p w14:paraId="36348497" w14:textId="2D918BA2" w:rsidR="00C01169" w:rsidRDefault="0080077A" w:rsidP="001424AF">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 xml:space="preserve">في ضوء المبادئ الدولية التي توصي بضرورة أن تكفل الدولة إجراء التحقيقات من خلال هيئة مستقلة؛ تم إنشاء وحدة التحقيق الخاصة في عام 2012 كجهاز قضائي مستقل يتولى التحقيق في جميع ادعاءات التعذيب وسوء المعاملة ومساءلة مرتكبيها أياً كانت رتبهم أو مناصبهم، وفقاً للمعايير الدولية التي تضمن استقلال التحقيق </w:t>
      </w:r>
      <w:r w:rsidR="00C805B0" w:rsidRPr="00C805B0">
        <w:rPr>
          <w:rFonts w:ascii="Sakkal Majalla" w:hAnsi="Sakkal Majalla" w:cs="Sakkal Majalla" w:hint="cs"/>
          <w:sz w:val="36"/>
          <w:szCs w:val="36"/>
          <w:rtl/>
        </w:rPr>
        <w:t>وفعاليته. وتعتب</w:t>
      </w:r>
      <w:r w:rsidR="00C805B0" w:rsidRPr="00C805B0">
        <w:rPr>
          <w:rFonts w:ascii="Sakkal Majalla" w:hAnsi="Sakkal Majalla" w:cs="Sakkal Majalla" w:hint="eastAsia"/>
          <w:sz w:val="36"/>
          <w:szCs w:val="36"/>
          <w:rtl/>
        </w:rPr>
        <w:t>ر</w:t>
      </w:r>
      <w:r w:rsidRPr="00C805B0">
        <w:rPr>
          <w:rFonts w:ascii="Sakkal Majalla" w:hAnsi="Sakkal Majalla" w:cs="Sakkal Majalla"/>
          <w:sz w:val="36"/>
          <w:szCs w:val="36"/>
          <w:rtl/>
        </w:rPr>
        <w:t xml:space="preserve"> الوحدة جهة قضائية، تباشر اختصاصاتها القانونية باستقلالٍ تام، تحت السلطة الكاملة لرئيسها، دون أي تدخل من أي جهة أخرى، وفيما يلي بعض مظاهر هذه الاستقلالية:</w:t>
      </w:r>
    </w:p>
    <w:p w14:paraId="087DDAE1" w14:textId="77777777" w:rsidR="00C01169" w:rsidRPr="00C805B0" w:rsidRDefault="00C01169" w:rsidP="0080077A">
      <w:pPr>
        <w:ind w:left="-90" w:right="-90"/>
        <w:jc w:val="both"/>
        <w:rPr>
          <w:rFonts w:ascii="Sakkal Majalla" w:hAnsi="Sakkal Majalla" w:cs="Sakkal Majalla"/>
          <w:sz w:val="36"/>
          <w:szCs w:val="36"/>
          <w:rtl/>
        </w:rPr>
      </w:pPr>
    </w:p>
    <w:p w14:paraId="73DFD3BA" w14:textId="77777777" w:rsidR="0080077A" w:rsidRPr="00C805B0" w:rsidRDefault="0080077A" w:rsidP="0080077A">
      <w:pPr>
        <w:ind w:left="-90" w:right="-90"/>
        <w:jc w:val="both"/>
        <w:rPr>
          <w:rFonts w:ascii="Sakkal Majalla" w:hAnsi="Sakkal Majalla" w:cs="Sakkal Majalla"/>
          <w:b/>
          <w:bCs/>
          <w:sz w:val="36"/>
          <w:szCs w:val="36"/>
        </w:rPr>
      </w:pPr>
      <w:r w:rsidRPr="00C805B0">
        <w:rPr>
          <w:rFonts w:ascii="Sakkal Majalla" w:hAnsi="Sakkal Majalla" w:cs="Sakkal Majalla"/>
          <w:b/>
          <w:bCs/>
          <w:sz w:val="36"/>
          <w:szCs w:val="36"/>
          <w:rtl/>
        </w:rPr>
        <w:t>تفرغ المحققين:</w:t>
      </w:r>
    </w:p>
    <w:p w14:paraId="0425214D" w14:textId="1522A631" w:rsidR="00C805B0" w:rsidRPr="00C805B0" w:rsidRDefault="0080077A" w:rsidP="00C805B0">
      <w:pPr>
        <w:ind w:left="-90" w:right="-90"/>
        <w:jc w:val="both"/>
        <w:rPr>
          <w:rFonts w:ascii="Sakkal Majalla" w:hAnsi="Sakkal Majalla" w:cs="Sakkal Majalla"/>
          <w:sz w:val="36"/>
          <w:szCs w:val="36"/>
        </w:rPr>
      </w:pPr>
      <w:r w:rsidRPr="00C805B0">
        <w:rPr>
          <w:rFonts w:ascii="Sakkal Majalla" w:hAnsi="Sakkal Majalla" w:cs="Sakkal Majalla"/>
          <w:sz w:val="36"/>
          <w:szCs w:val="36"/>
          <w:rtl/>
        </w:rPr>
        <w:t>يعمل المحققون في الوحدة بصفةٍ متفرغة ويتمتعون بكافة الضمانات المقررة لأعضاء السلطة القضائية بموجب القانون، ولا يجوز إعفائهم أو نقلهم إلا بناءً على رغبتهم، بما يكفل أداء مهامهم باستقلالٍ وحيادٍ تام.</w:t>
      </w:r>
    </w:p>
    <w:p w14:paraId="2DB5CD4D" w14:textId="77777777" w:rsidR="0080077A" w:rsidRPr="00C805B0" w:rsidRDefault="0080077A" w:rsidP="0080077A">
      <w:pPr>
        <w:ind w:left="-90" w:right="-90"/>
        <w:jc w:val="both"/>
        <w:rPr>
          <w:rFonts w:ascii="Sakkal Majalla" w:hAnsi="Sakkal Majalla" w:cs="Sakkal Majalla"/>
          <w:b/>
          <w:bCs/>
          <w:sz w:val="36"/>
          <w:szCs w:val="36"/>
        </w:rPr>
      </w:pPr>
      <w:r w:rsidRPr="00C805B0">
        <w:rPr>
          <w:rFonts w:ascii="Sakkal Majalla" w:hAnsi="Sakkal Majalla" w:cs="Sakkal Majalla"/>
          <w:b/>
          <w:bCs/>
          <w:sz w:val="36"/>
          <w:szCs w:val="36"/>
          <w:rtl/>
        </w:rPr>
        <w:t xml:space="preserve">الإشراف المستقل: </w:t>
      </w:r>
    </w:p>
    <w:p w14:paraId="3291E0B6" w14:textId="77777777" w:rsidR="0080077A" w:rsidRPr="00C805B0" w:rsidRDefault="0080077A" w:rsidP="0080077A">
      <w:pPr>
        <w:ind w:left="-90" w:right="-90"/>
        <w:jc w:val="both"/>
        <w:rPr>
          <w:rFonts w:ascii="Sakkal Majalla" w:hAnsi="Sakkal Majalla" w:cs="Sakkal Majalla"/>
          <w:sz w:val="36"/>
          <w:szCs w:val="36"/>
        </w:rPr>
      </w:pPr>
      <w:r w:rsidRPr="00C805B0">
        <w:rPr>
          <w:rFonts w:ascii="Sakkal Majalla" w:hAnsi="Sakkal Majalla" w:cs="Sakkal Majalla"/>
          <w:sz w:val="36"/>
          <w:szCs w:val="36"/>
          <w:rtl/>
        </w:rPr>
        <w:t>يتولى رئيس الوحدة مسؤولية إدارتها والإشراف على أعمالها، ومتابعة أدائها، وممارسة سلطات التفتيش والرقابة على منتسبيها، ضمانًا لحسن سير العمل واستقلاله عن أي جهة أخرى.</w:t>
      </w:r>
    </w:p>
    <w:p w14:paraId="21666283" w14:textId="77777777" w:rsidR="0080077A" w:rsidRPr="00C805B0" w:rsidRDefault="0080077A" w:rsidP="0080077A">
      <w:pPr>
        <w:ind w:left="-90" w:right="-90"/>
        <w:jc w:val="both"/>
        <w:rPr>
          <w:rFonts w:ascii="Sakkal Majalla" w:hAnsi="Sakkal Majalla" w:cs="Sakkal Majalla"/>
          <w:b/>
          <w:bCs/>
          <w:sz w:val="36"/>
          <w:szCs w:val="36"/>
        </w:rPr>
      </w:pPr>
      <w:r w:rsidRPr="00C805B0">
        <w:rPr>
          <w:rFonts w:ascii="Sakkal Majalla" w:hAnsi="Sakkal Majalla" w:cs="Sakkal Majalla"/>
          <w:b/>
          <w:bCs/>
          <w:sz w:val="36"/>
          <w:szCs w:val="36"/>
          <w:rtl/>
        </w:rPr>
        <w:t>الهيكل التنظيمي المتكامل:</w:t>
      </w:r>
    </w:p>
    <w:p w14:paraId="6FDDFE80" w14:textId="77777777" w:rsidR="0080077A" w:rsidRPr="00C805B0" w:rsidRDefault="0080077A" w:rsidP="0080077A">
      <w:pPr>
        <w:ind w:left="-90" w:right="-90"/>
        <w:jc w:val="both"/>
        <w:rPr>
          <w:rFonts w:ascii="Sakkal Majalla" w:hAnsi="Sakkal Majalla" w:cs="Sakkal Majalla"/>
          <w:sz w:val="36"/>
          <w:szCs w:val="36"/>
        </w:rPr>
      </w:pPr>
      <w:r w:rsidRPr="00C805B0">
        <w:rPr>
          <w:rFonts w:ascii="Sakkal Majalla" w:hAnsi="Sakkal Majalla" w:cs="Sakkal Majalla"/>
          <w:sz w:val="36"/>
          <w:szCs w:val="36"/>
          <w:rtl/>
        </w:rPr>
        <w:t xml:space="preserve"> تمتلك الوحدة هيكلاً تنظيمياً متكاملاً يتيح لها مباشرة مهامها باستقلالٍ وكفاءة، إذ تضم شعباً متخصصة يعمل فيها عدد كافٍ من الخبراء والأخصائيين في مجالات الطب الشرعي والنفسي، </w:t>
      </w:r>
      <w:r w:rsidRPr="00C805B0">
        <w:rPr>
          <w:rFonts w:ascii="Sakkal Majalla" w:hAnsi="Sakkal Majalla" w:cs="Sakkal Majalla"/>
          <w:sz w:val="36"/>
          <w:szCs w:val="36"/>
          <w:rtl/>
        </w:rPr>
        <w:lastRenderedPageBreak/>
        <w:t>والاتصالات، والإعلام، وتقنية المعلومات، والشرطة القضائية، إلى جانب الموظفين الإداريين، وجميعهم يخضعون لإشراف ومتابعة رئيس الوحدة.</w:t>
      </w:r>
    </w:p>
    <w:p w14:paraId="32795635" w14:textId="77777777" w:rsidR="0080077A" w:rsidRPr="00C805B0" w:rsidRDefault="0080077A" w:rsidP="0080077A">
      <w:pPr>
        <w:ind w:left="-90" w:right="-90"/>
        <w:jc w:val="both"/>
        <w:rPr>
          <w:rFonts w:ascii="Sakkal Majalla" w:hAnsi="Sakkal Majalla" w:cs="Sakkal Majalla"/>
          <w:b/>
          <w:bCs/>
          <w:sz w:val="36"/>
          <w:szCs w:val="36"/>
        </w:rPr>
      </w:pPr>
      <w:r w:rsidRPr="00C805B0">
        <w:rPr>
          <w:rFonts w:ascii="Sakkal Majalla" w:hAnsi="Sakkal Majalla" w:cs="Sakkal Majalla"/>
          <w:b/>
          <w:bCs/>
          <w:sz w:val="36"/>
          <w:szCs w:val="36"/>
          <w:rtl/>
        </w:rPr>
        <w:t xml:space="preserve">الاستشارات القانونية المستقلة: </w:t>
      </w:r>
    </w:p>
    <w:p w14:paraId="73ED03B2" w14:textId="77777777" w:rsidR="0080077A" w:rsidRPr="00C805B0" w:rsidRDefault="0080077A" w:rsidP="0080077A">
      <w:pPr>
        <w:ind w:left="-90" w:right="-90"/>
        <w:jc w:val="both"/>
        <w:rPr>
          <w:rFonts w:ascii="Sakkal Majalla" w:hAnsi="Sakkal Majalla" w:cs="Sakkal Majalla"/>
          <w:sz w:val="36"/>
          <w:szCs w:val="36"/>
        </w:rPr>
      </w:pPr>
      <w:r w:rsidRPr="00C805B0">
        <w:rPr>
          <w:rFonts w:ascii="Sakkal Majalla" w:hAnsi="Sakkal Majalla" w:cs="Sakkal Majalla"/>
          <w:sz w:val="36"/>
          <w:szCs w:val="36"/>
          <w:rtl/>
        </w:rPr>
        <w:t>لدى الوحدة مستشار قانوني داخلي وآخر خارجي لتقديم المشورة القانونية لرئيس الوحدة، والمساهمة في وضع استراتيجيات تطوير العمل بما يتوافق مع المعايير الدولية ذات الصلة.</w:t>
      </w:r>
    </w:p>
    <w:p w14:paraId="66B3B8B3" w14:textId="77777777" w:rsidR="0080077A" w:rsidRPr="00C805B0" w:rsidRDefault="0080077A" w:rsidP="0080077A">
      <w:pPr>
        <w:ind w:left="-90" w:right="-90"/>
        <w:jc w:val="both"/>
        <w:rPr>
          <w:rFonts w:ascii="Sakkal Majalla" w:hAnsi="Sakkal Majalla" w:cs="Sakkal Majalla"/>
          <w:b/>
          <w:bCs/>
          <w:sz w:val="36"/>
          <w:szCs w:val="36"/>
        </w:rPr>
      </w:pPr>
      <w:r w:rsidRPr="00C805B0">
        <w:rPr>
          <w:rFonts w:ascii="Sakkal Majalla" w:hAnsi="Sakkal Majalla" w:cs="Sakkal Majalla"/>
          <w:b/>
          <w:bCs/>
          <w:sz w:val="36"/>
          <w:szCs w:val="36"/>
          <w:rtl/>
        </w:rPr>
        <w:t xml:space="preserve">الاستقلال المكاني: </w:t>
      </w:r>
    </w:p>
    <w:p w14:paraId="17C1A0BE" w14:textId="77777777" w:rsidR="0080077A" w:rsidRPr="00C805B0" w:rsidRDefault="0080077A" w:rsidP="0080077A">
      <w:pPr>
        <w:ind w:left="-90" w:right="-90"/>
        <w:jc w:val="both"/>
        <w:rPr>
          <w:rFonts w:ascii="Sakkal Majalla" w:hAnsi="Sakkal Majalla" w:cs="Sakkal Majalla"/>
          <w:sz w:val="36"/>
          <w:szCs w:val="36"/>
        </w:rPr>
      </w:pPr>
      <w:r w:rsidRPr="00C805B0">
        <w:rPr>
          <w:rFonts w:ascii="Sakkal Majalla" w:hAnsi="Sakkal Majalla" w:cs="Sakkal Majalla"/>
          <w:sz w:val="36"/>
          <w:szCs w:val="36"/>
          <w:rtl/>
        </w:rPr>
        <w:t>للوحدة مقرٍ مستقل عن مقر النيابة العامة وسائر المقرات القضائية والتنفيذية التي قد يكون الشخص مدعي التعذيب أو إساءة المعاملة متهماً أمامها، ضماناً لحياد التحقيقات وسلامة الإجراءات.</w:t>
      </w:r>
    </w:p>
    <w:p w14:paraId="7A405A35" w14:textId="77777777" w:rsidR="0080077A" w:rsidRPr="00C805B0" w:rsidRDefault="0080077A" w:rsidP="0080077A">
      <w:pPr>
        <w:ind w:left="-90" w:right="-90"/>
        <w:jc w:val="both"/>
        <w:rPr>
          <w:rFonts w:ascii="Sakkal Majalla" w:hAnsi="Sakkal Majalla" w:cs="Sakkal Majalla"/>
          <w:sz w:val="36"/>
          <w:szCs w:val="36"/>
        </w:rPr>
      </w:pPr>
      <w:r w:rsidRPr="00C805B0">
        <w:rPr>
          <w:rFonts w:ascii="Sakkal Majalla" w:hAnsi="Sakkal Majalla" w:cs="Sakkal Majalla"/>
          <w:sz w:val="36"/>
          <w:szCs w:val="36"/>
          <w:rtl/>
        </w:rPr>
        <w:t>وهذا الاستقلال يضمن أن التحقيقات تُجرى دون تأثير أو ضغط، وبسرعة ونزاهة، ويمنح المجتمع ثقة بأن العدالة تُطبق على الجميع دون استثناء.</w:t>
      </w:r>
    </w:p>
    <w:p w14:paraId="11D1A482" w14:textId="6D4E7226" w:rsidR="0080077A" w:rsidRPr="00C805B0" w:rsidRDefault="0080077A" w:rsidP="0080077A">
      <w:pPr>
        <w:ind w:left="-90" w:right="-90"/>
        <w:rPr>
          <w:rFonts w:ascii="Sakkal Majalla" w:hAnsi="Sakkal Majalla" w:cs="Sakkal Majalla"/>
          <w:b/>
          <w:bCs/>
          <w:sz w:val="36"/>
          <w:szCs w:val="36"/>
          <w:rtl/>
        </w:rPr>
      </w:pPr>
      <w:r w:rsidRPr="00C805B0">
        <w:rPr>
          <w:rFonts w:ascii="Sakkal Majalla" w:hAnsi="Sakkal Majalla" w:cs="Sakkal Majalla"/>
          <w:b/>
          <w:bCs/>
          <w:sz w:val="36"/>
          <w:szCs w:val="36"/>
          <w:rtl/>
        </w:rPr>
        <w:t>إجراءات الوحدة</w:t>
      </w:r>
      <w:r w:rsidR="00C805B0">
        <w:rPr>
          <w:rFonts w:ascii="Sakkal Majalla" w:hAnsi="Sakkal Majalla" w:cs="Sakkal Majalla" w:hint="cs"/>
          <w:b/>
          <w:bCs/>
          <w:sz w:val="36"/>
          <w:szCs w:val="36"/>
          <w:rtl/>
        </w:rPr>
        <w:t>:</w:t>
      </w:r>
    </w:p>
    <w:p w14:paraId="32A0CF71"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وفي هذا الإطار، تباشر الوحدة إجراءات التحقيق في جميع الشكاوى الواردة إليها بمهنية وحياد، حتى في حال غياب القرائن الجدية، وتعمل على جمع الأدلة بسرعة من خلال سؤال المجني عليهم والشهود، وإجراء المعاينات والمناظرات، وطلب العرض على الطبيب الشرعي أو النفسي عند الاقتضاء، واستجواب المتهمين، وضم التسجيلات المرئية وتحريات الشرطة القضائية، ثم تتصرف في الأوراق بناءً على ما تسفر عنه التحقيقات بعد استنفاد كافة الإجراءات اللازمة، بما يضمن الوصول إلى الحقيقة وتحقيق العدالة.</w:t>
      </w:r>
    </w:p>
    <w:p w14:paraId="5E42EF13" w14:textId="757E1F87" w:rsidR="0080077A" w:rsidRPr="00C805B0" w:rsidRDefault="0080077A" w:rsidP="0080077A">
      <w:pPr>
        <w:ind w:left="-90" w:right="-90"/>
        <w:rPr>
          <w:rFonts w:ascii="Sakkal Majalla" w:hAnsi="Sakkal Majalla" w:cs="Sakkal Majalla"/>
          <w:b/>
          <w:bCs/>
          <w:sz w:val="36"/>
          <w:szCs w:val="36"/>
          <w:rtl/>
        </w:rPr>
      </w:pPr>
      <w:r w:rsidRPr="00C805B0">
        <w:rPr>
          <w:rFonts w:ascii="Sakkal Majalla" w:hAnsi="Sakkal Majalla" w:cs="Sakkal Majalla"/>
          <w:b/>
          <w:bCs/>
          <w:sz w:val="36"/>
          <w:szCs w:val="36"/>
          <w:rtl/>
        </w:rPr>
        <w:t>دور الوحدة في ضمان المساءلة</w:t>
      </w:r>
      <w:r w:rsidR="00C805B0" w:rsidRPr="00C805B0">
        <w:rPr>
          <w:rFonts w:ascii="Sakkal Majalla" w:hAnsi="Sakkal Majalla" w:cs="Sakkal Majalla" w:hint="cs"/>
          <w:b/>
          <w:bCs/>
          <w:sz w:val="36"/>
          <w:szCs w:val="36"/>
          <w:rtl/>
        </w:rPr>
        <w:t>:</w:t>
      </w:r>
    </w:p>
    <w:p w14:paraId="48DAA19D"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 xml:space="preserve">وقد نجحت وحدة التحقيق الخاصة على مدى سنوات عملها في ترسيخ ثقافة المساءلة وتعزيز ثقة المجتمع في منظومة العدالة، وهو ما تعكسه نتائج أعمالها، حيث طلبت مساءلة (212) من </w:t>
      </w:r>
      <w:r w:rsidRPr="00C805B0">
        <w:rPr>
          <w:rFonts w:ascii="Sakkal Majalla" w:hAnsi="Sakkal Majalla" w:cs="Sakkal Majalla"/>
          <w:sz w:val="36"/>
          <w:szCs w:val="36"/>
          <w:rtl/>
        </w:rPr>
        <w:lastRenderedPageBreak/>
        <w:t>القائمين على إنفاذ القانون، وصدر بحق من ثبتت إدانتهم عقوبات جنائية تراوحت من الغرامة والحبس إلى السجن سبع سنوات، وجزاءات تأديبية تنوعت بين: الإنذار، التوبيخ واللوم، الحرمان من العلاوة السنوية، تأجيل الترقية، الخصم من الراتب، إنهاء الخدمة. وألفت الانتباه إلى أن الرقم المقدم في تقرير مملكة البحرين في 2021 كان 167، وارتفاع هذا الرقم إلى الرقم المبين أعلاه ما هو إلا دليل واضح على جدية وفاعلية الإجراءات المتبعة لضمان المساءلة، وقد أسفرت هذه الجهود عن انخفاض الشكاوى الداخلة في اختصاص الوحدة لنسبة حوالي 90% الأمر الذي يعكس نجاح مملكة البحرين في التعامل مع هذا النوع من الجرائم.</w:t>
      </w:r>
    </w:p>
    <w:p w14:paraId="5EF7351F" w14:textId="09D4720F" w:rsidR="00C805B0" w:rsidRDefault="0080077A" w:rsidP="00C01169">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 xml:space="preserve">ومنذ عام 2022، تبين الإحصائيات أن الوحدة تلقت حوالي 180 شكوى، </w:t>
      </w:r>
      <w:r w:rsidR="00DD1E78">
        <w:rPr>
          <w:rFonts w:ascii="Sakkal Majalla" w:hAnsi="Sakkal Majalla" w:cs="Sakkal Majalla" w:hint="cs"/>
          <w:sz w:val="36"/>
          <w:szCs w:val="36"/>
          <w:rtl/>
        </w:rPr>
        <w:t>و</w:t>
      </w:r>
      <w:r w:rsidRPr="00C805B0">
        <w:rPr>
          <w:rFonts w:ascii="Sakkal Majalla" w:hAnsi="Sakkal Majalla" w:cs="Sakkal Majalla"/>
          <w:sz w:val="36"/>
          <w:szCs w:val="36"/>
          <w:rtl/>
        </w:rPr>
        <w:t xml:space="preserve">قد طلبت المساءلة في 23 شكوى خلال تلك الفترة، وصدرت فيها أحكام جنائية بالحبس بين شهر وثلاثة شهور وستة شهور وسنة، وجزاءات تأديبية تنوعت بين تأجيل الترقية والخصم من الراتب والحرمان من العلاوة السنوية وإنهاء الخدمة. </w:t>
      </w:r>
    </w:p>
    <w:p w14:paraId="1D57C99A" w14:textId="77777777" w:rsidR="00C01169" w:rsidRPr="00C805B0" w:rsidRDefault="00C01169" w:rsidP="00C01169">
      <w:pPr>
        <w:ind w:left="-90" w:right="-90"/>
        <w:jc w:val="both"/>
        <w:rPr>
          <w:rFonts w:ascii="Sakkal Majalla" w:hAnsi="Sakkal Majalla" w:cs="Sakkal Majalla"/>
          <w:sz w:val="36"/>
          <w:szCs w:val="36"/>
        </w:rPr>
      </w:pPr>
    </w:p>
    <w:tbl>
      <w:tblPr>
        <w:tblStyle w:val="LightList-Accent2"/>
        <w:bidiVisual/>
        <w:tblW w:w="0" w:type="auto"/>
        <w:jc w:val="center"/>
        <w:tblBorders>
          <w:insideH w:val="single" w:sz="8" w:space="0" w:color="C0504D" w:themeColor="accent2"/>
          <w:insideV w:val="single" w:sz="4" w:space="0" w:color="C0504D"/>
        </w:tblBorders>
        <w:tblLook w:val="04A0" w:firstRow="1" w:lastRow="0" w:firstColumn="1" w:lastColumn="0" w:noHBand="0" w:noVBand="1"/>
      </w:tblPr>
      <w:tblGrid>
        <w:gridCol w:w="4289"/>
        <w:gridCol w:w="4468"/>
      </w:tblGrid>
      <w:tr w:rsidR="0080077A" w:rsidRPr="00C805B0" w14:paraId="696CD3BD" w14:textId="77777777" w:rsidTr="00E0042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57" w:type="dxa"/>
            <w:gridSpan w:val="2"/>
            <w:tcBorders>
              <w:top w:val="single" w:sz="4" w:space="0" w:color="80838A"/>
              <w:left w:val="single" w:sz="4" w:space="0" w:color="80838A"/>
              <w:bottom w:val="single" w:sz="4" w:space="0" w:color="80838A"/>
              <w:right w:val="single" w:sz="4" w:space="0" w:color="80838A"/>
            </w:tcBorders>
            <w:shd w:val="clear" w:color="auto" w:fill="80838A"/>
            <w:hideMark/>
          </w:tcPr>
          <w:p w14:paraId="1B38B462" w14:textId="77777777" w:rsidR="0080077A" w:rsidRPr="00C805B0" w:rsidRDefault="0080077A" w:rsidP="00E00425">
            <w:pPr>
              <w:ind w:left="-90" w:right="-90"/>
              <w:jc w:val="center"/>
              <w:rPr>
                <w:rFonts w:ascii="Sakkal Majalla" w:hAnsi="Sakkal Majalla" w:cs="Sakkal Majalla"/>
                <w:sz w:val="36"/>
                <w:szCs w:val="36"/>
                <w:rtl/>
                <w:lang w:bidi="ar-BH"/>
              </w:rPr>
            </w:pPr>
            <w:r w:rsidRPr="00C805B0">
              <w:rPr>
                <w:rFonts w:ascii="Sakkal Majalla" w:hAnsi="Sakkal Majalla" w:cs="Sakkal Majalla"/>
                <w:color w:val="auto"/>
                <w:sz w:val="36"/>
                <w:szCs w:val="36"/>
                <w:rtl/>
                <w:lang w:bidi="ar-BH"/>
              </w:rPr>
              <w:t>جهات ورود الشكاوى منذ عام 2022</w:t>
            </w:r>
          </w:p>
        </w:tc>
      </w:tr>
      <w:tr w:rsidR="0080077A" w:rsidRPr="00C805B0" w14:paraId="13B1B143" w14:textId="77777777" w:rsidTr="00E004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FFFFFF"/>
            </w:tcBorders>
            <w:shd w:val="clear" w:color="auto" w:fill="80838A"/>
            <w:hideMark/>
          </w:tcPr>
          <w:p w14:paraId="0F03E616" w14:textId="77777777" w:rsidR="0080077A" w:rsidRPr="00C805B0" w:rsidRDefault="0080077A" w:rsidP="00E00425">
            <w:pPr>
              <w:ind w:left="-90" w:right="-90"/>
              <w:jc w:val="center"/>
              <w:rPr>
                <w:rFonts w:ascii="Sakkal Majalla" w:hAnsi="Sakkal Majalla" w:cs="Sakkal Majalla"/>
                <w:sz w:val="36"/>
                <w:szCs w:val="36"/>
                <w:rtl/>
                <w:lang w:bidi="ar-BH"/>
              </w:rPr>
            </w:pPr>
            <w:r w:rsidRPr="00C805B0">
              <w:rPr>
                <w:rFonts w:ascii="Sakkal Majalla" w:hAnsi="Sakkal Majalla" w:cs="Sakkal Majalla"/>
                <w:sz w:val="36"/>
                <w:szCs w:val="36"/>
                <w:rtl/>
                <w:lang w:bidi="ar-BH"/>
              </w:rPr>
              <w:t>جهة الورود</w:t>
            </w:r>
          </w:p>
        </w:tc>
        <w:tc>
          <w:tcPr>
            <w:tcW w:w="4468" w:type="dxa"/>
            <w:tcBorders>
              <w:top w:val="single" w:sz="4" w:space="0" w:color="80838A"/>
              <w:left w:val="single" w:sz="4" w:space="0" w:color="FFFFFF"/>
              <w:bottom w:val="single" w:sz="4" w:space="0" w:color="80838A"/>
              <w:right w:val="single" w:sz="4" w:space="0" w:color="80838A"/>
            </w:tcBorders>
            <w:shd w:val="clear" w:color="auto" w:fill="80838A"/>
            <w:hideMark/>
          </w:tcPr>
          <w:p w14:paraId="239E871A" w14:textId="77777777" w:rsidR="0080077A" w:rsidRPr="00C805B0" w:rsidRDefault="0080077A" w:rsidP="00E00425">
            <w:pPr>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العدد</w:t>
            </w:r>
          </w:p>
        </w:tc>
      </w:tr>
      <w:tr w:rsidR="0080077A" w:rsidRPr="00C805B0" w14:paraId="7749934D" w14:textId="77777777" w:rsidTr="00E00425">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22EA0F63" w14:textId="77777777" w:rsidR="0080077A" w:rsidRPr="00C805B0" w:rsidRDefault="0080077A" w:rsidP="00E00425">
            <w:pPr>
              <w:ind w:left="-90" w:right="-90"/>
              <w:jc w:val="center"/>
              <w:rPr>
                <w:rFonts w:ascii="Sakkal Majalla" w:hAnsi="Sakkal Majalla" w:cs="Sakkal Majalla"/>
                <w:b w:val="0"/>
                <w:bCs w:val="0"/>
                <w:sz w:val="36"/>
                <w:szCs w:val="36"/>
                <w:rtl/>
                <w:lang w:bidi="ar-BH"/>
              </w:rPr>
            </w:pPr>
            <w:r w:rsidRPr="00C805B0">
              <w:rPr>
                <w:rFonts w:ascii="Sakkal Majalla" w:hAnsi="Sakkal Majalla" w:cs="Sakkal Majalla"/>
                <w:b w:val="0"/>
                <w:bCs w:val="0"/>
                <w:sz w:val="36"/>
                <w:szCs w:val="36"/>
                <w:rtl/>
                <w:lang w:bidi="ar-BH"/>
              </w:rPr>
              <w:t>النيابة العامة</w:t>
            </w:r>
          </w:p>
        </w:tc>
        <w:tc>
          <w:tcPr>
            <w:tcW w:w="4468" w:type="dxa"/>
            <w:tcBorders>
              <w:top w:val="single" w:sz="4" w:space="0" w:color="80838A"/>
              <w:left w:val="single" w:sz="4" w:space="0" w:color="80838A"/>
              <w:bottom w:val="single" w:sz="4" w:space="0" w:color="80838A"/>
              <w:right w:val="single" w:sz="4" w:space="0" w:color="80838A"/>
            </w:tcBorders>
            <w:hideMark/>
          </w:tcPr>
          <w:p w14:paraId="085D1DB6" w14:textId="77777777" w:rsidR="0080077A" w:rsidRPr="00C805B0" w:rsidRDefault="0080077A" w:rsidP="00E00425">
            <w:pPr>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87</w:t>
            </w:r>
          </w:p>
        </w:tc>
      </w:tr>
      <w:tr w:rsidR="0080077A" w:rsidRPr="00C805B0" w14:paraId="3B6845A8" w14:textId="77777777" w:rsidTr="00E004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5CA4D60D" w14:textId="77777777" w:rsidR="0080077A" w:rsidRPr="00C805B0" w:rsidRDefault="0080077A" w:rsidP="00E00425">
            <w:pPr>
              <w:ind w:left="-90" w:right="-90"/>
              <w:jc w:val="center"/>
              <w:rPr>
                <w:rFonts w:ascii="Sakkal Majalla" w:hAnsi="Sakkal Majalla" w:cs="Sakkal Majalla"/>
                <w:b w:val="0"/>
                <w:bCs w:val="0"/>
                <w:sz w:val="36"/>
                <w:szCs w:val="36"/>
                <w:rtl/>
                <w:lang w:bidi="ar-BH"/>
              </w:rPr>
            </w:pPr>
            <w:r w:rsidRPr="00C805B0">
              <w:rPr>
                <w:rFonts w:ascii="Sakkal Majalla" w:hAnsi="Sakkal Majalla" w:cs="Sakkal Majalla"/>
                <w:b w:val="0"/>
                <w:bCs w:val="0"/>
                <w:sz w:val="36"/>
                <w:szCs w:val="36"/>
                <w:rtl/>
                <w:lang w:bidi="ar-BH"/>
              </w:rPr>
              <w:t>الأمانة العامة للتظلمات</w:t>
            </w:r>
          </w:p>
        </w:tc>
        <w:tc>
          <w:tcPr>
            <w:tcW w:w="4468" w:type="dxa"/>
            <w:tcBorders>
              <w:top w:val="single" w:sz="4" w:space="0" w:color="80838A"/>
              <w:left w:val="single" w:sz="4" w:space="0" w:color="80838A"/>
              <w:bottom w:val="single" w:sz="4" w:space="0" w:color="80838A"/>
              <w:right w:val="single" w:sz="4" w:space="0" w:color="80838A"/>
            </w:tcBorders>
            <w:hideMark/>
          </w:tcPr>
          <w:p w14:paraId="3AB48BE9" w14:textId="77777777" w:rsidR="0080077A" w:rsidRPr="00C805B0" w:rsidRDefault="0080077A" w:rsidP="00E00425">
            <w:pPr>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31</w:t>
            </w:r>
          </w:p>
        </w:tc>
      </w:tr>
      <w:tr w:rsidR="0080077A" w:rsidRPr="00C805B0" w14:paraId="42C882E7" w14:textId="77777777" w:rsidTr="00E00425">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2A4519F8" w14:textId="77777777" w:rsidR="0080077A" w:rsidRPr="00C805B0" w:rsidRDefault="0080077A" w:rsidP="00E00425">
            <w:pPr>
              <w:ind w:left="-90" w:right="-90"/>
              <w:jc w:val="center"/>
              <w:rPr>
                <w:rFonts w:ascii="Sakkal Majalla" w:hAnsi="Sakkal Majalla" w:cs="Sakkal Majalla"/>
                <w:b w:val="0"/>
                <w:bCs w:val="0"/>
                <w:sz w:val="36"/>
                <w:szCs w:val="36"/>
                <w:rtl/>
                <w:lang w:bidi="ar-BH"/>
              </w:rPr>
            </w:pPr>
            <w:r w:rsidRPr="00C805B0">
              <w:rPr>
                <w:rFonts w:ascii="Sakkal Majalla" w:hAnsi="Sakkal Majalla" w:cs="Sakkal Majalla"/>
                <w:b w:val="0"/>
                <w:bCs w:val="0"/>
                <w:sz w:val="36"/>
                <w:szCs w:val="36"/>
                <w:rtl/>
                <w:lang w:bidi="ar-BH"/>
              </w:rPr>
              <w:t xml:space="preserve">المجني عليهم أو ذويهم </w:t>
            </w:r>
          </w:p>
        </w:tc>
        <w:tc>
          <w:tcPr>
            <w:tcW w:w="4468" w:type="dxa"/>
            <w:tcBorders>
              <w:top w:val="single" w:sz="4" w:space="0" w:color="80838A"/>
              <w:left w:val="single" w:sz="4" w:space="0" w:color="80838A"/>
              <w:bottom w:val="single" w:sz="4" w:space="0" w:color="80838A"/>
              <w:right w:val="single" w:sz="4" w:space="0" w:color="80838A"/>
            </w:tcBorders>
            <w:hideMark/>
          </w:tcPr>
          <w:p w14:paraId="38021410" w14:textId="77777777" w:rsidR="0080077A" w:rsidRPr="00C805B0" w:rsidRDefault="0080077A" w:rsidP="00E00425">
            <w:pPr>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18</w:t>
            </w:r>
          </w:p>
        </w:tc>
      </w:tr>
      <w:tr w:rsidR="0080077A" w:rsidRPr="00C805B0" w14:paraId="009C23D7" w14:textId="77777777" w:rsidTr="00E004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2152B0A3" w14:textId="77777777" w:rsidR="0080077A" w:rsidRPr="00C805B0" w:rsidRDefault="0080077A" w:rsidP="00E00425">
            <w:pPr>
              <w:ind w:left="-90" w:right="-90"/>
              <w:jc w:val="center"/>
              <w:rPr>
                <w:rFonts w:ascii="Sakkal Majalla" w:hAnsi="Sakkal Majalla" w:cs="Sakkal Majalla"/>
                <w:b w:val="0"/>
                <w:bCs w:val="0"/>
                <w:sz w:val="36"/>
                <w:szCs w:val="36"/>
                <w:rtl/>
                <w:lang w:bidi="ar-BH"/>
              </w:rPr>
            </w:pPr>
            <w:r w:rsidRPr="00C805B0">
              <w:rPr>
                <w:rFonts w:ascii="Sakkal Majalla" w:hAnsi="Sakkal Majalla" w:cs="Sakkal Majalla"/>
                <w:b w:val="0"/>
                <w:bCs w:val="0"/>
                <w:sz w:val="36"/>
                <w:szCs w:val="36"/>
                <w:rtl/>
                <w:lang w:bidi="ar-BH"/>
              </w:rPr>
              <w:t>رصد الوحدة</w:t>
            </w:r>
          </w:p>
        </w:tc>
        <w:tc>
          <w:tcPr>
            <w:tcW w:w="4468" w:type="dxa"/>
            <w:tcBorders>
              <w:top w:val="single" w:sz="4" w:space="0" w:color="80838A"/>
              <w:left w:val="single" w:sz="4" w:space="0" w:color="80838A"/>
              <w:bottom w:val="single" w:sz="4" w:space="0" w:color="80838A"/>
              <w:right w:val="single" w:sz="4" w:space="0" w:color="80838A"/>
            </w:tcBorders>
            <w:hideMark/>
          </w:tcPr>
          <w:p w14:paraId="7C4F1316" w14:textId="77777777" w:rsidR="0080077A" w:rsidRPr="00C805B0" w:rsidRDefault="0080077A" w:rsidP="00E00425">
            <w:pPr>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18</w:t>
            </w:r>
          </w:p>
        </w:tc>
      </w:tr>
      <w:tr w:rsidR="0080077A" w:rsidRPr="00C805B0" w14:paraId="23DFF14B" w14:textId="77777777" w:rsidTr="00E00425">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01179180" w14:textId="77777777" w:rsidR="0080077A" w:rsidRPr="00C805B0" w:rsidRDefault="0080077A" w:rsidP="00E00425">
            <w:pPr>
              <w:ind w:left="-90" w:right="-90"/>
              <w:jc w:val="center"/>
              <w:rPr>
                <w:rFonts w:ascii="Sakkal Majalla" w:hAnsi="Sakkal Majalla" w:cs="Sakkal Majalla"/>
                <w:b w:val="0"/>
                <w:bCs w:val="0"/>
                <w:sz w:val="36"/>
                <w:szCs w:val="36"/>
                <w:rtl/>
                <w:lang w:bidi="ar-BH"/>
              </w:rPr>
            </w:pPr>
            <w:r w:rsidRPr="00C805B0">
              <w:rPr>
                <w:rFonts w:ascii="Sakkal Majalla" w:hAnsi="Sakkal Majalla" w:cs="Sakkal Majalla"/>
                <w:b w:val="0"/>
                <w:bCs w:val="0"/>
                <w:sz w:val="36"/>
                <w:szCs w:val="36"/>
                <w:rtl/>
                <w:lang w:bidi="ar-BH"/>
              </w:rPr>
              <w:t>الموقع أو البريد الإلكتروني</w:t>
            </w:r>
          </w:p>
        </w:tc>
        <w:tc>
          <w:tcPr>
            <w:tcW w:w="4468" w:type="dxa"/>
            <w:tcBorders>
              <w:top w:val="single" w:sz="4" w:space="0" w:color="80838A"/>
              <w:left w:val="single" w:sz="4" w:space="0" w:color="80838A"/>
              <w:bottom w:val="single" w:sz="4" w:space="0" w:color="80838A"/>
              <w:right w:val="single" w:sz="4" w:space="0" w:color="80838A"/>
            </w:tcBorders>
            <w:hideMark/>
          </w:tcPr>
          <w:p w14:paraId="00359D4B" w14:textId="77777777" w:rsidR="0080077A" w:rsidRPr="00C805B0" w:rsidRDefault="0080077A" w:rsidP="00E00425">
            <w:pPr>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12</w:t>
            </w:r>
          </w:p>
        </w:tc>
      </w:tr>
      <w:tr w:rsidR="0080077A" w:rsidRPr="00C805B0" w14:paraId="1F244919" w14:textId="77777777" w:rsidTr="00E004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6138876F" w14:textId="77777777" w:rsidR="0080077A" w:rsidRPr="00C805B0" w:rsidRDefault="0080077A" w:rsidP="00E00425">
            <w:pPr>
              <w:ind w:left="-90" w:right="-90"/>
              <w:jc w:val="center"/>
              <w:rPr>
                <w:rFonts w:ascii="Sakkal Majalla" w:hAnsi="Sakkal Majalla" w:cs="Sakkal Majalla"/>
                <w:b w:val="0"/>
                <w:bCs w:val="0"/>
                <w:sz w:val="36"/>
                <w:szCs w:val="36"/>
                <w:rtl/>
                <w:lang w:bidi="ar-BH"/>
              </w:rPr>
            </w:pPr>
            <w:r w:rsidRPr="00C805B0">
              <w:rPr>
                <w:rFonts w:ascii="Sakkal Majalla" w:hAnsi="Sakkal Majalla" w:cs="Sakkal Majalla"/>
                <w:b w:val="0"/>
                <w:bCs w:val="0"/>
                <w:sz w:val="36"/>
                <w:szCs w:val="36"/>
                <w:rtl/>
                <w:lang w:bidi="ar-BH"/>
              </w:rPr>
              <w:t>المؤسسة الوطنية لحقوق الإنسان</w:t>
            </w:r>
          </w:p>
        </w:tc>
        <w:tc>
          <w:tcPr>
            <w:tcW w:w="4468" w:type="dxa"/>
            <w:tcBorders>
              <w:top w:val="single" w:sz="4" w:space="0" w:color="80838A"/>
              <w:left w:val="single" w:sz="4" w:space="0" w:color="80838A"/>
              <w:bottom w:val="single" w:sz="4" w:space="0" w:color="80838A"/>
              <w:right w:val="single" w:sz="4" w:space="0" w:color="80838A"/>
            </w:tcBorders>
            <w:hideMark/>
          </w:tcPr>
          <w:p w14:paraId="50B0867D" w14:textId="77777777" w:rsidR="0080077A" w:rsidRPr="00C805B0" w:rsidRDefault="0080077A" w:rsidP="00E00425">
            <w:pPr>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6</w:t>
            </w:r>
          </w:p>
        </w:tc>
      </w:tr>
      <w:tr w:rsidR="0080077A" w:rsidRPr="00C805B0" w14:paraId="356CFBAB" w14:textId="77777777" w:rsidTr="00E00425">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4E14F5D5" w14:textId="77777777" w:rsidR="0080077A" w:rsidRPr="00C805B0" w:rsidRDefault="0080077A" w:rsidP="00E00425">
            <w:pPr>
              <w:ind w:left="-90" w:right="-90"/>
              <w:jc w:val="center"/>
              <w:rPr>
                <w:rFonts w:ascii="Sakkal Majalla" w:hAnsi="Sakkal Majalla" w:cs="Sakkal Majalla"/>
                <w:b w:val="0"/>
                <w:bCs w:val="0"/>
                <w:sz w:val="36"/>
                <w:szCs w:val="36"/>
                <w:rtl/>
                <w:lang w:bidi="ar-BH"/>
              </w:rPr>
            </w:pPr>
            <w:r w:rsidRPr="00C805B0">
              <w:rPr>
                <w:rFonts w:ascii="Sakkal Majalla" w:hAnsi="Sakkal Majalla" w:cs="Sakkal Majalla"/>
                <w:b w:val="0"/>
                <w:bCs w:val="0"/>
                <w:sz w:val="36"/>
                <w:szCs w:val="36"/>
                <w:rtl/>
                <w:lang w:bidi="ar-BH"/>
              </w:rPr>
              <w:t>وزارة الداخلية</w:t>
            </w:r>
          </w:p>
        </w:tc>
        <w:tc>
          <w:tcPr>
            <w:tcW w:w="4468" w:type="dxa"/>
            <w:tcBorders>
              <w:top w:val="single" w:sz="4" w:space="0" w:color="80838A"/>
              <w:left w:val="single" w:sz="4" w:space="0" w:color="80838A"/>
              <w:bottom w:val="single" w:sz="4" w:space="0" w:color="80838A"/>
              <w:right w:val="single" w:sz="4" w:space="0" w:color="80838A"/>
            </w:tcBorders>
            <w:hideMark/>
          </w:tcPr>
          <w:p w14:paraId="1527DD99" w14:textId="77777777" w:rsidR="0080077A" w:rsidRPr="00C805B0" w:rsidRDefault="0080077A" w:rsidP="00E00425">
            <w:pPr>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5</w:t>
            </w:r>
          </w:p>
        </w:tc>
      </w:tr>
      <w:tr w:rsidR="0080077A" w:rsidRPr="00C805B0" w14:paraId="1D94258C" w14:textId="77777777" w:rsidTr="00E004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30FF94BB" w14:textId="77777777" w:rsidR="0080077A" w:rsidRPr="00C805B0" w:rsidRDefault="0080077A" w:rsidP="00E00425">
            <w:pPr>
              <w:ind w:left="-90" w:right="-90"/>
              <w:jc w:val="center"/>
              <w:rPr>
                <w:rFonts w:ascii="Sakkal Majalla" w:hAnsi="Sakkal Majalla" w:cs="Sakkal Majalla"/>
                <w:b w:val="0"/>
                <w:bCs w:val="0"/>
                <w:sz w:val="36"/>
                <w:szCs w:val="36"/>
                <w:rtl/>
                <w:lang w:bidi="ar-BH"/>
              </w:rPr>
            </w:pPr>
            <w:r w:rsidRPr="00C805B0">
              <w:rPr>
                <w:rFonts w:ascii="Sakkal Majalla" w:hAnsi="Sakkal Majalla" w:cs="Sakkal Majalla"/>
                <w:b w:val="0"/>
                <w:bCs w:val="0"/>
                <w:sz w:val="36"/>
                <w:szCs w:val="36"/>
                <w:rtl/>
                <w:lang w:bidi="ar-BH"/>
              </w:rPr>
              <w:t>المحامين</w:t>
            </w:r>
          </w:p>
        </w:tc>
        <w:tc>
          <w:tcPr>
            <w:tcW w:w="4468" w:type="dxa"/>
            <w:tcBorders>
              <w:top w:val="single" w:sz="4" w:space="0" w:color="80838A"/>
              <w:left w:val="single" w:sz="4" w:space="0" w:color="80838A"/>
              <w:bottom w:val="single" w:sz="4" w:space="0" w:color="80838A"/>
              <w:right w:val="single" w:sz="4" w:space="0" w:color="80838A"/>
            </w:tcBorders>
            <w:hideMark/>
          </w:tcPr>
          <w:p w14:paraId="57F999F5" w14:textId="77777777" w:rsidR="0080077A" w:rsidRPr="00C805B0" w:rsidRDefault="0080077A" w:rsidP="00E00425">
            <w:pPr>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5</w:t>
            </w:r>
          </w:p>
        </w:tc>
      </w:tr>
      <w:tr w:rsidR="0080077A" w:rsidRPr="00C805B0" w14:paraId="6B797801" w14:textId="77777777" w:rsidTr="00E00425">
        <w:trPr>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80838A"/>
            </w:tcBorders>
            <w:hideMark/>
          </w:tcPr>
          <w:p w14:paraId="577121A8" w14:textId="77777777" w:rsidR="0080077A" w:rsidRPr="00C805B0" w:rsidRDefault="0080077A" w:rsidP="00E00425">
            <w:pPr>
              <w:ind w:left="-90" w:right="-90"/>
              <w:jc w:val="center"/>
              <w:rPr>
                <w:rFonts w:ascii="Sakkal Majalla" w:hAnsi="Sakkal Majalla" w:cs="Sakkal Majalla"/>
                <w:b w:val="0"/>
                <w:bCs w:val="0"/>
                <w:sz w:val="36"/>
                <w:szCs w:val="36"/>
                <w:rtl/>
                <w:lang w:bidi="ar-BH"/>
              </w:rPr>
            </w:pPr>
            <w:r w:rsidRPr="00C805B0">
              <w:rPr>
                <w:rFonts w:ascii="Sakkal Majalla" w:hAnsi="Sakkal Majalla" w:cs="Sakkal Majalla"/>
                <w:b w:val="0"/>
                <w:bCs w:val="0"/>
                <w:sz w:val="36"/>
                <w:szCs w:val="36"/>
                <w:rtl/>
                <w:lang w:bidi="ar-BH"/>
              </w:rPr>
              <w:t>اتصال هاتفي</w:t>
            </w:r>
          </w:p>
        </w:tc>
        <w:tc>
          <w:tcPr>
            <w:tcW w:w="4468" w:type="dxa"/>
            <w:tcBorders>
              <w:top w:val="single" w:sz="4" w:space="0" w:color="80838A"/>
              <w:left w:val="single" w:sz="4" w:space="0" w:color="80838A"/>
              <w:bottom w:val="single" w:sz="4" w:space="0" w:color="80838A"/>
              <w:right w:val="single" w:sz="4" w:space="0" w:color="80838A"/>
            </w:tcBorders>
            <w:hideMark/>
          </w:tcPr>
          <w:p w14:paraId="2A2513E8" w14:textId="77777777" w:rsidR="0080077A" w:rsidRPr="00C805B0" w:rsidRDefault="0080077A" w:rsidP="00E00425">
            <w:pPr>
              <w:ind w:left="-90" w:right="-90"/>
              <w:jc w:val="center"/>
              <w:cnfStyle w:val="000000000000" w:firstRow="0" w:lastRow="0" w:firstColumn="0" w:lastColumn="0" w:oddVBand="0" w:evenVBand="0" w:oddHBand="0" w:evenHBand="0" w:firstRowFirstColumn="0" w:firstRowLastColumn="0" w:lastRowFirstColumn="0" w:lastRowLastColumn="0"/>
              <w:rPr>
                <w:rFonts w:ascii="Sakkal Majalla" w:hAnsi="Sakkal Majalla" w:cs="Sakkal Majalla"/>
                <w:sz w:val="36"/>
                <w:szCs w:val="36"/>
                <w:rtl/>
                <w:lang w:bidi="ar-BH"/>
              </w:rPr>
            </w:pPr>
            <w:r w:rsidRPr="00C805B0">
              <w:rPr>
                <w:rFonts w:ascii="Sakkal Majalla" w:hAnsi="Sakkal Majalla" w:cs="Sakkal Majalla"/>
                <w:sz w:val="36"/>
                <w:szCs w:val="36"/>
                <w:rtl/>
                <w:lang w:bidi="ar-BH"/>
              </w:rPr>
              <w:t>5</w:t>
            </w:r>
          </w:p>
        </w:tc>
      </w:tr>
      <w:tr w:rsidR="0080077A" w:rsidRPr="00C805B0" w14:paraId="4AF21998" w14:textId="77777777" w:rsidTr="00E004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9" w:type="dxa"/>
            <w:tcBorders>
              <w:top w:val="single" w:sz="4" w:space="0" w:color="80838A"/>
              <w:left w:val="single" w:sz="4" w:space="0" w:color="80838A"/>
              <w:bottom w:val="single" w:sz="4" w:space="0" w:color="80838A"/>
              <w:right w:val="single" w:sz="4" w:space="0" w:color="FFFFFF"/>
            </w:tcBorders>
            <w:shd w:val="clear" w:color="auto" w:fill="80838A"/>
            <w:hideMark/>
          </w:tcPr>
          <w:p w14:paraId="2DFDBE91" w14:textId="77777777" w:rsidR="0080077A" w:rsidRPr="00C805B0" w:rsidRDefault="0080077A" w:rsidP="00E00425">
            <w:pPr>
              <w:ind w:left="-90" w:right="-90"/>
              <w:jc w:val="center"/>
              <w:rPr>
                <w:rFonts w:ascii="Sakkal Majalla" w:hAnsi="Sakkal Majalla" w:cs="Sakkal Majalla"/>
                <w:color w:val="FFFFFF" w:themeColor="background1"/>
                <w:sz w:val="36"/>
                <w:szCs w:val="36"/>
                <w:rtl/>
                <w:lang w:bidi="ar-BH"/>
              </w:rPr>
            </w:pPr>
            <w:r w:rsidRPr="00C805B0">
              <w:rPr>
                <w:rFonts w:ascii="Sakkal Majalla" w:hAnsi="Sakkal Majalla" w:cs="Sakkal Majalla"/>
                <w:color w:val="FFFFFF" w:themeColor="background1"/>
                <w:sz w:val="36"/>
                <w:szCs w:val="36"/>
                <w:rtl/>
                <w:lang w:bidi="ar-BH"/>
              </w:rPr>
              <w:t xml:space="preserve">الإجمالي </w:t>
            </w:r>
          </w:p>
        </w:tc>
        <w:tc>
          <w:tcPr>
            <w:tcW w:w="4468" w:type="dxa"/>
            <w:tcBorders>
              <w:top w:val="single" w:sz="4" w:space="0" w:color="80838A"/>
              <w:left w:val="single" w:sz="4" w:space="0" w:color="FFFFFF"/>
              <w:bottom w:val="single" w:sz="4" w:space="0" w:color="80838A"/>
              <w:right w:val="single" w:sz="4" w:space="0" w:color="80838A"/>
            </w:tcBorders>
            <w:shd w:val="clear" w:color="auto" w:fill="80838A"/>
            <w:hideMark/>
          </w:tcPr>
          <w:p w14:paraId="7A84926B" w14:textId="77777777" w:rsidR="0080077A" w:rsidRPr="00C805B0" w:rsidRDefault="0080077A" w:rsidP="00E00425">
            <w:pPr>
              <w:ind w:left="-90" w:right="-90"/>
              <w:jc w:val="center"/>
              <w:cnfStyle w:val="000000100000" w:firstRow="0" w:lastRow="0" w:firstColumn="0" w:lastColumn="0" w:oddVBand="0" w:evenVBand="0" w:oddHBand="1" w:evenHBand="0" w:firstRowFirstColumn="0" w:firstRowLastColumn="0" w:lastRowFirstColumn="0" w:lastRowLastColumn="0"/>
              <w:rPr>
                <w:rFonts w:ascii="Sakkal Majalla" w:hAnsi="Sakkal Majalla" w:cs="Sakkal Majalla"/>
                <w:b/>
                <w:bCs/>
                <w:color w:val="FFFFFF" w:themeColor="background1"/>
                <w:sz w:val="36"/>
                <w:szCs w:val="36"/>
                <w:rtl/>
                <w:lang w:bidi="ar-BH"/>
              </w:rPr>
            </w:pPr>
            <w:r w:rsidRPr="00C805B0">
              <w:rPr>
                <w:rFonts w:ascii="Sakkal Majalla" w:hAnsi="Sakkal Majalla" w:cs="Sakkal Majalla"/>
                <w:b/>
                <w:bCs/>
                <w:color w:val="FFFFFF" w:themeColor="background1"/>
                <w:sz w:val="36"/>
                <w:szCs w:val="36"/>
                <w:rtl/>
                <w:lang w:bidi="ar-BH"/>
              </w:rPr>
              <w:t>187</w:t>
            </w:r>
          </w:p>
        </w:tc>
      </w:tr>
    </w:tbl>
    <w:p w14:paraId="44CCA679" w14:textId="77777777" w:rsidR="0080077A" w:rsidRPr="006B4407" w:rsidRDefault="0080077A" w:rsidP="0080077A">
      <w:pPr>
        <w:ind w:left="-90" w:right="-90"/>
        <w:jc w:val="both"/>
        <w:rPr>
          <w:rFonts w:ascii="Sakkal Majalla" w:hAnsi="Sakkal Majalla" w:cs="Sakkal Majalla"/>
          <w:kern w:val="2"/>
          <w:sz w:val="32"/>
          <w:szCs w:val="32"/>
          <w:rtl/>
        </w:rPr>
      </w:pPr>
    </w:p>
    <w:p w14:paraId="7A1B4A05"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وتجدر الإشارة إلى أن الوحدة تحرص سنوياً على تحليل بيانات جميع الشكاوى الواردة إليها، من حيث نوعها والجهات والأشخاص المشكو فيهم وطرق ارتكاب الأفعال المدعى بها، وذلك لرفع التوصيات اللازمة، بما يعكس جديتها في معالجة الشكاوى ومناهضة جرائم التعذيب وإساءة المعاملة.</w:t>
      </w:r>
    </w:p>
    <w:p w14:paraId="03F38866" w14:textId="1DE6B710"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hint="cs"/>
          <w:sz w:val="36"/>
          <w:szCs w:val="36"/>
          <w:rtl/>
        </w:rPr>
        <w:t>كما ان</w:t>
      </w:r>
      <w:r w:rsidRPr="00C805B0">
        <w:rPr>
          <w:rFonts w:ascii="Sakkal Majalla" w:hAnsi="Sakkal Majalla" w:cs="Sakkal Majalla" w:hint="cs"/>
          <w:b/>
          <w:bCs/>
          <w:sz w:val="36"/>
          <w:szCs w:val="36"/>
          <w:rtl/>
        </w:rPr>
        <w:t xml:space="preserve"> </w:t>
      </w:r>
      <w:r w:rsidRPr="00C805B0">
        <w:rPr>
          <w:rFonts w:ascii="Sakkal Majalla" w:hAnsi="Sakkal Majalla" w:cs="Sakkal Majalla"/>
          <w:sz w:val="36"/>
          <w:szCs w:val="36"/>
          <w:rtl/>
        </w:rPr>
        <w:t xml:space="preserve">جميع المعلومات المتعلقة بتفاصيل أعمال الوحدة منشورة على موقعها الإلكتروني </w:t>
      </w:r>
      <w:r w:rsidRPr="00C805B0">
        <w:rPr>
          <w:rFonts w:ascii="Sakkal Majalla" w:hAnsi="Sakkal Majalla" w:cs="Sakkal Majalla"/>
          <w:sz w:val="36"/>
          <w:szCs w:val="36"/>
        </w:rPr>
        <w:t>siu.gov.bh</w:t>
      </w:r>
      <w:r w:rsidRPr="00C805B0">
        <w:rPr>
          <w:rFonts w:ascii="Sakkal Majalla" w:hAnsi="Sakkal Majalla" w:cs="Sakkal Majalla"/>
          <w:sz w:val="36"/>
          <w:szCs w:val="36"/>
          <w:rtl/>
        </w:rPr>
        <w:t xml:space="preserve"> في إطار التزامها التام بمبدأ الشفافية، حيث دأبت الوحدة على نشر تقارير دورية وسنوية باللغتين العربية والإنجليزية، تتضمن بيانات شاملة عن أعمالها، بما في ذلك عدد وأنواع الشكاوى الواردة، وجهة ورودها، وأعداد المجني عليهم والشهود والمتهمين الذين تم الاستماع إليهم، ومن تم عرضهم على شعبة الطب الشرعي والدعم النفسي، فضلاً عن القضايا المحالة إلى المحاكمات الجنائية أو التأديبية والأحكام والجزاءات الصادرة فيها، إضافةً إلى البرامج التدريبية التي تنفذها. </w:t>
      </w:r>
    </w:p>
    <w:p w14:paraId="30C457CB"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hint="cs"/>
          <w:sz w:val="36"/>
          <w:szCs w:val="36"/>
          <w:rtl/>
        </w:rPr>
        <w:t>كما</w:t>
      </w:r>
      <w:r w:rsidRPr="00C805B0">
        <w:rPr>
          <w:rFonts w:ascii="Sakkal Majalla" w:hAnsi="Sakkal Majalla" w:cs="Sakkal Majalla" w:hint="cs"/>
          <w:b/>
          <w:bCs/>
          <w:sz w:val="36"/>
          <w:szCs w:val="36"/>
          <w:rtl/>
        </w:rPr>
        <w:t xml:space="preserve"> </w:t>
      </w:r>
      <w:r w:rsidRPr="00C805B0">
        <w:rPr>
          <w:rFonts w:ascii="Sakkal Majalla" w:hAnsi="Sakkal Majalla" w:cs="Sakkal Majalla"/>
          <w:sz w:val="36"/>
          <w:szCs w:val="36"/>
          <w:rtl/>
        </w:rPr>
        <w:t>حرصت الوحدة منذ إنشائها على إيلاء التدريب عناية خاصة، باعتباره وسيلة لبناء وتنمية القدرات وتعزيز الأداء المؤسسي، ففي عام 2014،</w:t>
      </w:r>
      <w:r w:rsidRPr="00C805B0">
        <w:rPr>
          <w:rFonts w:ascii="Sakkal Majalla" w:hAnsi="Sakkal Majalla" w:cs="Sakkal Majalla" w:hint="cs"/>
          <w:sz w:val="36"/>
          <w:szCs w:val="36"/>
          <w:rtl/>
        </w:rPr>
        <w:t xml:space="preserve"> فقد</w:t>
      </w:r>
      <w:r w:rsidRPr="00C805B0">
        <w:rPr>
          <w:rFonts w:ascii="Sakkal Majalla" w:hAnsi="Sakkal Majalla" w:cs="Sakkal Majalla"/>
          <w:sz w:val="36"/>
          <w:szCs w:val="36"/>
          <w:rtl/>
        </w:rPr>
        <w:t xml:space="preserve"> أبرمت الوحدة اتفاقية تعاون مع برنامج الأمم المتحدة الإنمائي في مملكة البحرين، استهدفت دعم قدراتها وتمكينها من أداء مهامها وفقاً لأعلى المعايير الدولية، وقد أسهم تفعيل هذه الشراكة، إلى جانب التعاون المثمر مع عدد من الجهات الوطنية والدولية، في تنظيم 34 فعالية تدريبية متنوعة خلال ثلاثة عشر عاماً، شملت ورش عمل تخصصية، ومؤتمرات إقليمية ودولية، وبرامج تدريبية متعددة، بالإضافة إلى استضافة خبراء دوليين.</w:t>
      </w:r>
    </w:p>
    <w:p w14:paraId="7768DD0F"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 xml:space="preserve">وقد تناولت هذه الفعاليات موضوعات محورية ترتبط بطبيعة عمل الوحدة، من أبرزها المعايير الدولية لحقوق الإنسان، واتفاقية مناهضة التعذيب، ومبادئ بروتوكول إسطنبول، واستراتيجيات التحقيق، وآليات جمع وتقييم الأدلة، وحدود وضوابط استخدام القوة القانونية، </w:t>
      </w:r>
      <w:r w:rsidRPr="00C805B0">
        <w:rPr>
          <w:rFonts w:ascii="Sakkal Majalla" w:hAnsi="Sakkal Majalla" w:cs="Sakkal Majalla"/>
          <w:sz w:val="36"/>
          <w:szCs w:val="36"/>
          <w:rtl/>
        </w:rPr>
        <w:lastRenderedPageBreak/>
        <w:t>وتواصل الوحدة هذا النهج بصورة ممنهجة، انطلاقاً من التزامها بتعزيز الضمانات القانونية وترسيخ قيم العدالة.</w:t>
      </w:r>
    </w:p>
    <w:p w14:paraId="0CF5923F"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وفيما يتعلق ببروتوكول إسطنبول على وجه الخصوص، فإنه يشكل المرجع الفني الأساسي لعمل الوحدة، حيث حرصت الوحدة على مواكبة معاييره من خلال عقد 14 جلسة داخلية شارك فيها المحققون والخبراء، جرى خلالها تحليل وتدارس مضامين البروتوكول بهدف تطوير منهجيات العمل وتعزيز جودة التحقيقات. وقد أسفرت تلك الجلسات عن صياغة 86 توصية ومقترح، أسهمت بصورة مباشرة في تحسين إجراءات التحقيق، وترسيخ معايير المساءلة، وتعظيم فرص الوصول إلى العدالة، بما يتماشى مع أفضل الممارسات الدولية.</w:t>
      </w:r>
    </w:p>
    <w:p w14:paraId="43F82FDC"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وتجدر الإشارة إلى أن الوحدة تعتزم، بالتزامن مع اليوم العالمي لحقوق الإنسان لهذا العام؛ تنظيم ورشة عمل متخصصة تضم جميع الأجهزة والآليات المعنية بمملكة البحرين، بهدف تسليط الضوء حول مبادئ بروتوكول إسطنبول المنقح، واستعراض سبل تطبيقه في الواقع العملي، لاسيما في ضوء صدور النسخة المحدّثة من البروتوكول في عام 2022.</w:t>
      </w:r>
    </w:p>
    <w:p w14:paraId="2350F4DF" w14:textId="77777777" w:rsidR="0080077A" w:rsidRPr="00C805B0" w:rsidRDefault="0080077A" w:rsidP="0080077A">
      <w:pPr>
        <w:ind w:left="-90" w:right="-90"/>
        <w:rPr>
          <w:rFonts w:ascii="Sakkal Majalla" w:hAnsi="Sakkal Majalla" w:cs="Sakkal Majalla"/>
          <w:b/>
          <w:bCs/>
          <w:sz w:val="36"/>
          <w:szCs w:val="36"/>
        </w:rPr>
      </w:pPr>
      <w:r w:rsidRPr="00C805B0">
        <w:rPr>
          <w:rFonts w:ascii="Sakkal Majalla" w:hAnsi="Sakkal Majalla" w:cs="Sakkal Majalla"/>
          <w:b/>
          <w:bCs/>
          <w:sz w:val="36"/>
          <w:szCs w:val="36"/>
          <w:rtl/>
        </w:rPr>
        <w:t>معايير التمييز بين جريمة التعذيب وجرائم إساءة المعاملة</w:t>
      </w:r>
    </w:p>
    <w:p w14:paraId="73CEE2B4"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 xml:space="preserve">أشترط القانون أركان وعناصر معينة لقيام جريمة التعذيب، وعليه فإن جريمة التعذيب تُميز عن غيرها من جرائم سوء المعاملة وفقاً لثلاثة معايير رئيسية: </w:t>
      </w:r>
    </w:p>
    <w:p w14:paraId="62DC0F78"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b/>
          <w:bCs/>
          <w:sz w:val="36"/>
          <w:szCs w:val="36"/>
          <w:rtl/>
        </w:rPr>
        <w:t>أولًا:</w:t>
      </w:r>
      <w:r w:rsidRPr="00C805B0">
        <w:rPr>
          <w:rFonts w:ascii="Sakkal Majalla" w:hAnsi="Sakkal Majalla" w:cs="Sakkal Majalla"/>
          <w:sz w:val="36"/>
          <w:szCs w:val="36"/>
          <w:rtl/>
        </w:rPr>
        <w:t xml:space="preserve"> معيار شدة الألم أو المعاناة: حيث يشترط في التعذيب أن يُحدث الاعتداء سواء كان جسدياً أو معنوياً ألماً أو معاناة شديدة، أما إذا لم تبلغ هذه الدرجة، فيُعد الفعل سوء معاملة.</w:t>
      </w:r>
    </w:p>
    <w:p w14:paraId="2F4A6701"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 xml:space="preserve"> </w:t>
      </w:r>
      <w:r w:rsidRPr="00C805B0">
        <w:rPr>
          <w:rFonts w:ascii="Sakkal Majalla" w:hAnsi="Sakkal Majalla" w:cs="Sakkal Majalla"/>
          <w:b/>
          <w:bCs/>
          <w:sz w:val="36"/>
          <w:szCs w:val="36"/>
          <w:rtl/>
        </w:rPr>
        <w:t>ثانيًا:</w:t>
      </w:r>
      <w:r w:rsidRPr="00C805B0">
        <w:rPr>
          <w:rFonts w:ascii="Sakkal Majalla" w:hAnsi="Sakkal Majalla" w:cs="Sakkal Majalla"/>
          <w:sz w:val="36"/>
          <w:szCs w:val="36"/>
          <w:rtl/>
        </w:rPr>
        <w:t xml:space="preserve"> معيار المحل: الذي يتطلب أن يكون الشخص محتجزاً لدى الجاني أو تحت سيطرته، وإلا انتفى وصف التعذيب.</w:t>
      </w:r>
    </w:p>
    <w:p w14:paraId="545E673B"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b/>
          <w:bCs/>
          <w:sz w:val="36"/>
          <w:szCs w:val="36"/>
          <w:rtl/>
        </w:rPr>
        <w:lastRenderedPageBreak/>
        <w:t>ثالثًا:</w:t>
      </w:r>
      <w:r w:rsidRPr="00C805B0">
        <w:rPr>
          <w:rFonts w:ascii="Sakkal Majalla" w:hAnsi="Sakkal Majalla" w:cs="Sakkal Majalla"/>
          <w:sz w:val="36"/>
          <w:szCs w:val="36"/>
          <w:rtl/>
        </w:rPr>
        <w:t xml:space="preserve"> معيار القصد الخاص: إذ يجب أن يكون الاعتداء قد وقع لتحقيق غرض محدد مثل الحصول على اعتراف، أو توقيع عقوبة، أو التخويف، أو التمييز، أما إذا خلا الفعل من هذه الأغراض، فلا يُعد تعذيباً. </w:t>
      </w:r>
    </w:p>
    <w:p w14:paraId="44AB226B"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وقد أكد التشريع الوطني البحريني هذه المعايير، وجرّم أيضاً الأفعال التي لا ترقى إلى التعذيب، مثل الضرب البسيط والمعاملة المهينة، مما يعكس شمولية الحماية القانونية وتكاملها في التصدي لكافة صور الانتهاك.</w:t>
      </w:r>
    </w:p>
    <w:p w14:paraId="7454307E"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sz w:val="36"/>
          <w:szCs w:val="36"/>
          <w:rtl/>
        </w:rPr>
        <w:t>وتؤكد الوحدة في هذا الصدد أن قرار إنشائها وتعليمات أعمالها قد حدد اختصاصاها بالنظر في جرائم التعذيب بالإضافة إلى جرائم إساءة المعاملة أو العقوبة القاسية أو اللاإنسانية أو المهينة التي قد تشمل الجرائم الماسة بالحياة والأعراض وسلامة البدن المنصوص عليها في الفصلين الأول والثاني من الباب الثامن من القسم الخاص من قانون العقوبات البحريني، والجرائم الماسة بالحرية المنصوص عليها في الفصل الثالث من الباب الثامن من القسم الخاص من قانون العقوبات البحريني، وجرائم سوء المعاملة المنصوص عليها في المادتين 207 و213 والفصل الرابع من الباب الثامن من القسم الخاص من قانون العقوبات، وجرائم العقوبة القاسية المنصوص عليها في المادتين 209 و210 من قانون العقوبات.</w:t>
      </w:r>
    </w:p>
    <w:p w14:paraId="63AE69F9" w14:textId="77777777" w:rsidR="0080077A" w:rsidRPr="00C805B0" w:rsidRDefault="0080077A" w:rsidP="0080077A">
      <w:pPr>
        <w:ind w:left="-90" w:right="-90"/>
        <w:jc w:val="both"/>
        <w:rPr>
          <w:rFonts w:ascii="Sakkal Majalla" w:hAnsi="Sakkal Majalla" w:cs="Sakkal Majalla"/>
          <w:sz w:val="36"/>
          <w:szCs w:val="36"/>
          <w:rtl/>
        </w:rPr>
      </w:pPr>
      <w:r w:rsidRPr="00C805B0">
        <w:rPr>
          <w:rFonts w:ascii="Sakkal Majalla" w:hAnsi="Sakkal Majalla" w:cs="Sakkal Majalla" w:hint="cs"/>
          <w:sz w:val="36"/>
          <w:szCs w:val="36"/>
          <w:rtl/>
        </w:rPr>
        <w:t>هذا</w:t>
      </w:r>
      <w:r w:rsidRPr="00C805B0">
        <w:rPr>
          <w:rFonts w:ascii="Sakkal Majalla" w:hAnsi="Sakkal Majalla" w:cs="Sakkal Majalla" w:hint="cs"/>
          <w:b/>
          <w:bCs/>
          <w:sz w:val="36"/>
          <w:szCs w:val="36"/>
          <w:rtl/>
        </w:rPr>
        <w:t xml:space="preserve"> و</w:t>
      </w:r>
      <w:r w:rsidRPr="00C805B0">
        <w:rPr>
          <w:rFonts w:ascii="Sakkal Majalla" w:hAnsi="Sakkal Majalla" w:cs="Sakkal Majalla"/>
          <w:sz w:val="36"/>
          <w:szCs w:val="36"/>
          <w:rtl/>
        </w:rPr>
        <w:t>لم تتلق الوحدة خلال السنوات الأخيرة أي شكاوى تتعلق بالانتقام، مع التنويه إلى توفر السبل القانونية من خلال شعبة شئون المجني عليهم والشهود بالوحدة لتفعيل تدابير الحماية القانونية إن لزم الأمر.</w:t>
      </w:r>
    </w:p>
    <w:p w14:paraId="3524622E" w14:textId="1F01A5E7" w:rsidR="0080077A" w:rsidRPr="000E787D" w:rsidRDefault="0080077A" w:rsidP="0080077A">
      <w:pPr>
        <w:jc w:val="both"/>
        <w:rPr>
          <w:rFonts w:ascii="Sakkal Majalla" w:hAnsi="Sakkal Majalla" w:cs="Sakkal Majalla"/>
          <w:b/>
          <w:bCs/>
          <w:sz w:val="36"/>
          <w:szCs w:val="36"/>
          <w:rtl/>
        </w:rPr>
      </w:pPr>
      <w:r w:rsidRPr="000E787D">
        <w:rPr>
          <w:rFonts w:ascii="Sakkal Majalla" w:hAnsi="Sakkal Majalla" w:cs="Sakkal Majalla"/>
          <w:b/>
          <w:bCs/>
          <w:sz w:val="36"/>
          <w:szCs w:val="36"/>
          <w:rtl/>
        </w:rPr>
        <w:t xml:space="preserve">مفوضية حقوق السجناء </w:t>
      </w:r>
      <w:r w:rsidR="00C805B0" w:rsidRPr="000E787D">
        <w:rPr>
          <w:rFonts w:ascii="Sakkal Majalla" w:hAnsi="Sakkal Majalla" w:cs="Sakkal Majalla" w:hint="cs"/>
          <w:b/>
          <w:bCs/>
          <w:sz w:val="36"/>
          <w:szCs w:val="36"/>
          <w:rtl/>
        </w:rPr>
        <w:t>والمحتجزين:</w:t>
      </w:r>
    </w:p>
    <w:p w14:paraId="4FD747B1"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تعد </w:t>
      </w:r>
      <w:r w:rsidRPr="00F16429">
        <w:rPr>
          <w:rFonts w:ascii="Sakkal Majalla" w:hAnsi="Sakkal Majalla" w:cs="Sakkal Majalla"/>
          <w:sz w:val="36"/>
          <w:szCs w:val="36"/>
          <w:rtl/>
        </w:rPr>
        <w:t>إحدى الركائز الوطنية الأساسية في منظومة الوقاية من التعذيب وسوء المعاملة في مملكة البحرين، إلى جانب الأمانة العامة للتظلمات، ووحدة التحقيق الخاصة، والمؤسسة الوطنية لحقوق الإنسان. وقد أُنشئت المفوضية لتتولى مهمة التفتيش والرقابة المستقلة على أماكن الاحتجاز وفق منهجية وقائية تشبه إلى حدّ كبير نموذج الآليات الوقائية الوطنية (</w:t>
      </w:r>
      <w:r w:rsidRPr="00F16429">
        <w:rPr>
          <w:rFonts w:ascii="Sakkal Majalla" w:hAnsi="Sakkal Majalla" w:cs="Sakkal Majalla"/>
          <w:sz w:val="36"/>
          <w:szCs w:val="36"/>
        </w:rPr>
        <w:t>NPM</w:t>
      </w:r>
      <w:r w:rsidRPr="00F16429">
        <w:rPr>
          <w:rFonts w:ascii="Sakkal Majalla" w:hAnsi="Sakkal Majalla" w:cs="Sakkal Majalla"/>
          <w:sz w:val="36"/>
          <w:szCs w:val="36"/>
          <w:rtl/>
        </w:rPr>
        <w:t xml:space="preserve">) </w:t>
      </w:r>
      <w:r w:rsidRPr="00F16429">
        <w:rPr>
          <w:rFonts w:ascii="Sakkal Majalla" w:hAnsi="Sakkal Majalla" w:cs="Sakkal Majalla"/>
          <w:sz w:val="36"/>
          <w:szCs w:val="36"/>
          <w:rtl/>
        </w:rPr>
        <w:lastRenderedPageBreak/>
        <w:t>المنصوص عليها في البروتوكول ال</w:t>
      </w:r>
      <w:r>
        <w:rPr>
          <w:rFonts w:ascii="Sakkal Majalla" w:hAnsi="Sakkal Majalla" w:cs="Sakkal Majalla"/>
          <w:sz w:val="36"/>
          <w:szCs w:val="36"/>
          <w:rtl/>
        </w:rPr>
        <w:t>اختياري لاتفاقية مناهضة التعذيب</w:t>
      </w:r>
      <w:r>
        <w:rPr>
          <w:rFonts w:ascii="Sakkal Majalla" w:hAnsi="Sakkal Majalla" w:cs="Sakkal Majalla" w:hint="cs"/>
          <w:sz w:val="36"/>
          <w:szCs w:val="36"/>
          <w:rtl/>
        </w:rPr>
        <w:t>، و</w:t>
      </w:r>
      <w:r w:rsidRPr="00F16429">
        <w:rPr>
          <w:rFonts w:ascii="Sakkal Majalla" w:hAnsi="Sakkal Majalla" w:cs="Sakkal Majalla"/>
          <w:sz w:val="36"/>
          <w:szCs w:val="36"/>
          <w:rtl/>
        </w:rPr>
        <w:t>هذا الموقع يجعل المفوضية أداة رئيسية لنقل المعايير الدولية – خصوصاً قواعد نيلسون مانديلا والمعايير الخاصة بآليات الوقاية – إلى الممارسة اليومية داخل مراكز الإصلاح والتوقيف ودور إيواء صغار السن.</w:t>
      </w:r>
    </w:p>
    <w:p w14:paraId="10E627FF" w14:textId="4CB6C720" w:rsidR="0080077A" w:rsidRPr="00F16429"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وقد </w:t>
      </w:r>
      <w:r w:rsidRPr="00F16429">
        <w:rPr>
          <w:rFonts w:ascii="Sakkal Majalla" w:hAnsi="Sakkal Majalla" w:cs="Sakkal Majalla"/>
          <w:sz w:val="36"/>
          <w:szCs w:val="36"/>
          <w:rtl/>
        </w:rPr>
        <w:t xml:space="preserve">أُنشئت مفوضية حقوق السجناء والمحتجزين بموجب المرسوم رقم (61) لسنة </w:t>
      </w:r>
      <w:r w:rsidR="00C01169" w:rsidRPr="00F16429">
        <w:rPr>
          <w:rFonts w:ascii="Sakkal Majalla" w:hAnsi="Sakkal Majalla" w:cs="Sakkal Majalla" w:hint="cs"/>
          <w:sz w:val="36"/>
          <w:szCs w:val="36"/>
          <w:rtl/>
        </w:rPr>
        <w:t>2013،</w:t>
      </w:r>
      <w:r>
        <w:rPr>
          <w:rFonts w:ascii="Sakkal Majalla" w:hAnsi="Sakkal Majalla" w:cs="Sakkal Majalla" w:hint="cs"/>
          <w:sz w:val="36"/>
          <w:szCs w:val="36"/>
          <w:rtl/>
        </w:rPr>
        <w:t xml:space="preserve"> والذي </w:t>
      </w:r>
      <w:r w:rsidRPr="00F16429">
        <w:rPr>
          <w:rFonts w:ascii="Sakkal Majalla" w:hAnsi="Sakkal Majalla" w:cs="Sakkal Majalla"/>
          <w:sz w:val="36"/>
          <w:szCs w:val="36"/>
          <w:rtl/>
        </w:rPr>
        <w:t>صيغ بما يراعي التزامات البحرين بموجب اتفاقية مناهضة التعذيب، وأخذ في الاعتبار مبادئ البروتوكول الاختياري للاتفاقية،</w:t>
      </w:r>
      <w:r>
        <w:rPr>
          <w:rFonts w:ascii="Sakkal Majalla" w:hAnsi="Sakkal Majalla" w:cs="Sakkal Majalla" w:hint="cs"/>
          <w:sz w:val="36"/>
          <w:szCs w:val="36"/>
          <w:rtl/>
        </w:rPr>
        <w:t xml:space="preserve"> وقد </w:t>
      </w:r>
      <w:r w:rsidRPr="00F16429">
        <w:rPr>
          <w:rFonts w:ascii="Sakkal Majalla" w:hAnsi="Sakkal Majalla" w:cs="Sakkal Majalla"/>
          <w:sz w:val="36"/>
          <w:szCs w:val="36"/>
          <w:rtl/>
        </w:rPr>
        <w:t xml:space="preserve">حدّد </w:t>
      </w:r>
      <w:r>
        <w:rPr>
          <w:rFonts w:ascii="Sakkal Majalla" w:hAnsi="Sakkal Majalla" w:cs="Sakkal Majalla" w:hint="cs"/>
          <w:sz w:val="36"/>
          <w:szCs w:val="36"/>
          <w:rtl/>
        </w:rPr>
        <w:t xml:space="preserve">هذا المرسوم </w:t>
      </w:r>
      <w:r w:rsidRPr="00F16429">
        <w:rPr>
          <w:rFonts w:ascii="Sakkal Majalla" w:hAnsi="Sakkal Majalla" w:cs="Sakkal Majalla"/>
          <w:sz w:val="36"/>
          <w:szCs w:val="36"/>
          <w:rtl/>
        </w:rPr>
        <w:t xml:space="preserve">اختصاصاتها في: </w:t>
      </w:r>
    </w:p>
    <w:p w14:paraId="68991B2E" w14:textId="77777777" w:rsidR="0080077A" w:rsidRPr="000E787D" w:rsidRDefault="0080077A" w:rsidP="0080077A">
      <w:pPr>
        <w:pStyle w:val="ListParagraph"/>
        <w:numPr>
          <w:ilvl w:val="0"/>
          <w:numId w:val="25"/>
        </w:numPr>
        <w:jc w:val="both"/>
        <w:rPr>
          <w:rFonts w:ascii="Sakkal Majalla" w:hAnsi="Sakkal Majalla" w:cs="Sakkal Majalla"/>
          <w:sz w:val="36"/>
          <w:szCs w:val="36"/>
          <w:rtl/>
        </w:rPr>
      </w:pPr>
      <w:r w:rsidRPr="000E787D">
        <w:rPr>
          <w:rFonts w:ascii="Sakkal Majalla" w:hAnsi="Sakkal Majalla" w:cs="Sakkal Majalla"/>
          <w:sz w:val="36"/>
          <w:szCs w:val="36"/>
          <w:rtl/>
        </w:rPr>
        <w:t>زيارة جميع أماكن الاحتجاز والإصلاح دورياً ومفاجئاً، بما في ذلك:</w:t>
      </w:r>
    </w:p>
    <w:p w14:paraId="54B4A0BB" w14:textId="77777777" w:rsidR="0080077A" w:rsidRPr="000E787D" w:rsidRDefault="0080077A" w:rsidP="0080077A">
      <w:pPr>
        <w:pStyle w:val="ListParagraph"/>
        <w:numPr>
          <w:ilvl w:val="0"/>
          <w:numId w:val="25"/>
        </w:numPr>
        <w:jc w:val="both"/>
        <w:rPr>
          <w:rFonts w:ascii="Sakkal Majalla" w:hAnsi="Sakkal Majalla" w:cs="Sakkal Majalla"/>
          <w:sz w:val="36"/>
          <w:szCs w:val="36"/>
          <w:rtl/>
        </w:rPr>
      </w:pPr>
      <w:r w:rsidRPr="000E787D">
        <w:rPr>
          <w:rFonts w:ascii="Sakkal Majalla" w:hAnsi="Sakkal Majalla" w:cs="Sakkal Majalla"/>
          <w:sz w:val="36"/>
          <w:szCs w:val="36"/>
          <w:rtl/>
        </w:rPr>
        <w:t>مؤسسات الإصلاح والتأهيل.</w:t>
      </w:r>
    </w:p>
    <w:p w14:paraId="30870ACA" w14:textId="77777777" w:rsidR="0080077A" w:rsidRPr="000E787D" w:rsidRDefault="0080077A" w:rsidP="0080077A">
      <w:pPr>
        <w:pStyle w:val="ListParagraph"/>
        <w:numPr>
          <w:ilvl w:val="0"/>
          <w:numId w:val="25"/>
        </w:numPr>
        <w:jc w:val="both"/>
        <w:rPr>
          <w:rFonts w:ascii="Sakkal Majalla" w:hAnsi="Sakkal Majalla" w:cs="Sakkal Majalla"/>
          <w:sz w:val="36"/>
          <w:szCs w:val="36"/>
          <w:rtl/>
        </w:rPr>
      </w:pPr>
      <w:r w:rsidRPr="000E787D">
        <w:rPr>
          <w:rFonts w:ascii="Sakkal Majalla" w:hAnsi="Sakkal Majalla" w:cs="Sakkal Majalla"/>
          <w:sz w:val="36"/>
          <w:szCs w:val="36"/>
          <w:rtl/>
        </w:rPr>
        <w:t>مراكز التوقيف والحبس الاحتياطي.</w:t>
      </w:r>
    </w:p>
    <w:p w14:paraId="47B5AD97" w14:textId="77777777" w:rsidR="0080077A" w:rsidRPr="000E787D" w:rsidRDefault="0080077A" w:rsidP="0080077A">
      <w:pPr>
        <w:pStyle w:val="ListParagraph"/>
        <w:numPr>
          <w:ilvl w:val="0"/>
          <w:numId w:val="25"/>
        </w:numPr>
        <w:jc w:val="both"/>
        <w:rPr>
          <w:rFonts w:ascii="Sakkal Majalla" w:hAnsi="Sakkal Majalla" w:cs="Sakkal Majalla"/>
          <w:sz w:val="36"/>
          <w:szCs w:val="36"/>
          <w:rtl/>
        </w:rPr>
      </w:pPr>
      <w:r w:rsidRPr="000E787D">
        <w:rPr>
          <w:rFonts w:ascii="Sakkal Majalla" w:hAnsi="Sakkal Majalla" w:cs="Sakkal Majalla"/>
          <w:sz w:val="36"/>
          <w:szCs w:val="36"/>
          <w:rtl/>
        </w:rPr>
        <w:t>مراكز إيداع الأحداث.</w:t>
      </w:r>
    </w:p>
    <w:p w14:paraId="1FD15B44" w14:textId="77777777" w:rsidR="0080077A" w:rsidRPr="000E787D" w:rsidRDefault="0080077A" w:rsidP="0080077A">
      <w:pPr>
        <w:pStyle w:val="ListParagraph"/>
        <w:numPr>
          <w:ilvl w:val="0"/>
          <w:numId w:val="25"/>
        </w:numPr>
        <w:jc w:val="both"/>
        <w:rPr>
          <w:rFonts w:ascii="Sakkal Majalla" w:hAnsi="Sakkal Majalla" w:cs="Sakkal Majalla"/>
          <w:sz w:val="36"/>
          <w:szCs w:val="36"/>
          <w:rtl/>
        </w:rPr>
      </w:pPr>
      <w:r w:rsidRPr="000E787D">
        <w:rPr>
          <w:rFonts w:ascii="Sakkal Majalla" w:hAnsi="Sakkal Majalla" w:cs="Sakkal Majalla"/>
          <w:sz w:val="36"/>
          <w:szCs w:val="36"/>
          <w:rtl/>
        </w:rPr>
        <w:t>أي أماكن أخرى يجوز أن يتواجد فيها أشخاص محرومون من حريتهم بحكم القانون</w:t>
      </w:r>
      <w:r w:rsidRPr="000E787D">
        <w:rPr>
          <w:rFonts w:ascii="Sakkal Majalla" w:hAnsi="Sakkal Majalla" w:cs="Sakkal Majalla" w:hint="cs"/>
          <w:sz w:val="36"/>
          <w:szCs w:val="36"/>
          <w:rtl/>
        </w:rPr>
        <w:t xml:space="preserve"> مثل مستشفيات الطب النفسي ودور الرعاية الاجتماعية</w:t>
      </w:r>
      <w:r w:rsidRPr="000E787D">
        <w:rPr>
          <w:rFonts w:ascii="Sakkal Majalla" w:hAnsi="Sakkal Majalla" w:cs="Sakkal Majalla"/>
          <w:sz w:val="36"/>
          <w:szCs w:val="36"/>
          <w:rtl/>
        </w:rPr>
        <w:t>.</w:t>
      </w:r>
    </w:p>
    <w:p w14:paraId="3DA6F846" w14:textId="77777777" w:rsidR="0080077A" w:rsidRPr="000E787D" w:rsidRDefault="0080077A" w:rsidP="0080077A">
      <w:pPr>
        <w:pStyle w:val="ListParagraph"/>
        <w:numPr>
          <w:ilvl w:val="0"/>
          <w:numId w:val="25"/>
        </w:numPr>
        <w:jc w:val="both"/>
        <w:rPr>
          <w:rFonts w:ascii="Sakkal Majalla" w:hAnsi="Sakkal Majalla" w:cs="Sakkal Majalla"/>
          <w:sz w:val="36"/>
          <w:szCs w:val="36"/>
          <w:rtl/>
        </w:rPr>
      </w:pPr>
      <w:r w:rsidRPr="000E787D">
        <w:rPr>
          <w:rFonts w:ascii="Sakkal Majalla" w:hAnsi="Sakkal Majalla" w:cs="Sakkal Majalla"/>
          <w:sz w:val="36"/>
          <w:szCs w:val="36"/>
          <w:rtl/>
        </w:rPr>
        <w:t>التحقق من أوضاع النزلاء والمحتجزين ومدى توافقها مع المعايير الوطنية والدولية.</w:t>
      </w:r>
    </w:p>
    <w:p w14:paraId="498F7497" w14:textId="77777777" w:rsidR="0080077A" w:rsidRPr="000E787D" w:rsidRDefault="0080077A" w:rsidP="0080077A">
      <w:pPr>
        <w:pStyle w:val="ListParagraph"/>
        <w:numPr>
          <w:ilvl w:val="0"/>
          <w:numId w:val="25"/>
        </w:numPr>
        <w:jc w:val="both"/>
        <w:rPr>
          <w:rFonts w:ascii="Sakkal Majalla" w:hAnsi="Sakkal Majalla" w:cs="Sakkal Majalla"/>
          <w:sz w:val="36"/>
          <w:szCs w:val="36"/>
          <w:rtl/>
        </w:rPr>
      </w:pPr>
      <w:r w:rsidRPr="000E787D">
        <w:rPr>
          <w:rFonts w:ascii="Sakkal Majalla" w:hAnsi="Sakkal Majalla" w:cs="Sakkal Majalla"/>
          <w:sz w:val="36"/>
          <w:szCs w:val="36"/>
          <w:rtl/>
        </w:rPr>
        <w:t>إعداد تقارير مستقلة تتضمن الملاحظات والتوصيات، ونشرها على الجمهور أو إرسالها للجهات المختصة.</w:t>
      </w:r>
    </w:p>
    <w:p w14:paraId="1F78928F" w14:textId="77777777" w:rsidR="0080077A" w:rsidRPr="000E787D" w:rsidRDefault="0080077A" w:rsidP="0080077A">
      <w:pPr>
        <w:pStyle w:val="ListParagraph"/>
        <w:numPr>
          <w:ilvl w:val="0"/>
          <w:numId w:val="25"/>
        </w:numPr>
        <w:jc w:val="both"/>
        <w:rPr>
          <w:rFonts w:ascii="Sakkal Majalla" w:hAnsi="Sakkal Majalla" w:cs="Sakkal Majalla"/>
          <w:sz w:val="36"/>
          <w:szCs w:val="36"/>
          <w:rtl/>
        </w:rPr>
      </w:pPr>
      <w:r w:rsidRPr="000E787D">
        <w:rPr>
          <w:rFonts w:ascii="Sakkal Majalla" w:hAnsi="Sakkal Majalla" w:cs="Sakkal Majalla"/>
          <w:sz w:val="36"/>
          <w:szCs w:val="36"/>
          <w:rtl/>
        </w:rPr>
        <w:t>اقتراح تطوير التشريعات والسياسات المتصلة بمعاملة السجناء والمحتجزين.</w:t>
      </w:r>
    </w:p>
    <w:p w14:paraId="6F9B3949" w14:textId="77777777"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F16429">
        <w:rPr>
          <w:rFonts w:ascii="Sakkal Majalla" w:hAnsi="Sakkal Majalla" w:cs="Sakkal Majalla"/>
          <w:sz w:val="36"/>
          <w:szCs w:val="36"/>
          <w:rtl/>
        </w:rPr>
        <w:t>يُعاد تشكيل المفوضية دوريًا بموجب أوامر وقرارات ملكية، من بينها الأمر الملكي رقم (24) لسنة 2024 الذي شكّل التشكيلة الأخيرة للمفوضية من قضاة وخبراء قانونيين وأشخاص من ذوي ال</w:t>
      </w:r>
      <w:r>
        <w:rPr>
          <w:rFonts w:ascii="Sakkal Majalla" w:hAnsi="Sakkal Majalla" w:cs="Sakkal Majalla"/>
          <w:sz w:val="36"/>
          <w:szCs w:val="36"/>
          <w:rtl/>
        </w:rPr>
        <w:t>خبرة في حقوق الإنسان</w:t>
      </w:r>
      <w:r>
        <w:rPr>
          <w:rFonts w:ascii="Sakkal Majalla" w:hAnsi="Sakkal Majalla" w:cs="Sakkal Majalla" w:hint="cs"/>
          <w:sz w:val="36"/>
          <w:szCs w:val="36"/>
          <w:rtl/>
        </w:rPr>
        <w:t xml:space="preserve">، ويعطي </w:t>
      </w:r>
      <w:r w:rsidRPr="00F16429">
        <w:rPr>
          <w:rFonts w:ascii="Sakkal Majalla" w:hAnsi="Sakkal Majalla" w:cs="Sakkal Majalla"/>
          <w:sz w:val="36"/>
          <w:szCs w:val="36"/>
          <w:rtl/>
        </w:rPr>
        <w:t xml:space="preserve">إشراك القضاة والخبراء القانونيين المفوضية ثقلاً فنياً وقانونياً، ويساعدها في تقييم مدى التزام المؤسسات العقابية </w:t>
      </w:r>
      <w:r>
        <w:rPr>
          <w:rFonts w:ascii="Sakkal Majalla" w:hAnsi="Sakkal Majalla" w:cs="Sakkal Majalla"/>
          <w:sz w:val="36"/>
          <w:szCs w:val="36"/>
          <w:rtl/>
        </w:rPr>
        <w:t>بالضمانات الدستورية والقانونية</w:t>
      </w:r>
      <w:r>
        <w:rPr>
          <w:rFonts w:ascii="Sakkal Majalla" w:hAnsi="Sakkal Majalla" w:cs="Sakkal Majalla" w:hint="cs"/>
          <w:sz w:val="36"/>
          <w:szCs w:val="36"/>
          <w:rtl/>
        </w:rPr>
        <w:t>.</w:t>
      </w:r>
    </w:p>
    <w:p w14:paraId="30F18E58" w14:textId="77777777" w:rsidR="0080077A" w:rsidRPr="00F16429" w:rsidRDefault="0080077A" w:rsidP="0080077A">
      <w:pPr>
        <w:jc w:val="both"/>
        <w:rPr>
          <w:rFonts w:ascii="Sakkal Majalla" w:hAnsi="Sakkal Majalla" w:cs="Sakkal Majalla"/>
          <w:sz w:val="36"/>
          <w:szCs w:val="36"/>
          <w:rtl/>
        </w:rPr>
      </w:pPr>
      <w:r w:rsidRPr="00263FEA">
        <w:rPr>
          <w:rFonts w:ascii="Sakkal Majalla" w:hAnsi="Sakkal Majalla" w:cs="Sakkal Majalla" w:hint="cs"/>
          <w:b/>
          <w:bCs/>
          <w:sz w:val="36"/>
          <w:szCs w:val="36"/>
          <w:rtl/>
        </w:rPr>
        <w:lastRenderedPageBreak/>
        <w:t>وبالنسبة لاستقلالية عمل المفوضية</w:t>
      </w:r>
      <w:r>
        <w:rPr>
          <w:rFonts w:ascii="Sakkal Majalla" w:hAnsi="Sakkal Majalla" w:cs="Sakkal Majalla" w:hint="cs"/>
          <w:sz w:val="36"/>
          <w:szCs w:val="36"/>
          <w:rtl/>
        </w:rPr>
        <w:t xml:space="preserve">: فإن المفوضية </w:t>
      </w:r>
      <w:r w:rsidRPr="00F16429">
        <w:rPr>
          <w:rFonts w:ascii="Sakkal Majalla" w:hAnsi="Sakkal Majalla" w:cs="Sakkal Majalla"/>
          <w:sz w:val="36"/>
          <w:szCs w:val="36"/>
          <w:rtl/>
        </w:rPr>
        <w:t xml:space="preserve">تُصنّف كـ جهة مستقلة مالياً وإدارياً، تتمتع بصلاحية وضع خطط عملها، وتحديد أماكن الزيارة، وإعداد تقاريرها دون </w:t>
      </w:r>
      <w:r>
        <w:rPr>
          <w:rFonts w:ascii="Sakkal Majalla" w:hAnsi="Sakkal Majalla" w:cs="Sakkal Majalla"/>
          <w:sz w:val="36"/>
          <w:szCs w:val="36"/>
          <w:rtl/>
        </w:rPr>
        <w:t>تدخل مباشر من الجهة التنفيذية</w:t>
      </w:r>
      <w:r>
        <w:rPr>
          <w:rFonts w:ascii="Sakkal Majalla" w:hAnsi="Sakkal Majalla" w:cs="Sakkal Majalla" w:hint="cs"/>
          <w:sz w:val="36"/>
          <w:szCs w:val="36"/>
          <w:rtl/>
        </w:rPr>
        <w:t xml:space="preserve">، </w:t>
      </w:r>
      <w:r w:rsidRPr="00F16429">
        <w:rPr>
          <w:rFonts w:ascii="Sakkal Majalla" w:hAnsi="Sakkal Majalla" w:cs="Sakkal Majalla"/>
          <w:sz w:val="36"/>
          <w:szCs w:val="36"/>
          <w:rtl/>
        </w:rPr>
        <w:t>كما يكرّس المرسوم إ</w:t>
      </w:r>
      <w:r>
        <w:rPr>
          <w:rFonts w:ascii="Sakkal Majalla" w:hAnsi="Sakkal Majalla" w:cs="Sakkal Majalla"/>
          <w:sz w:val="36"/>
          <w:szCs w:val="36"/>
          <w:rtl/>
        </w:rPr>
        <w:t>نشاؤها حقها في:</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الدخول إلى</w:t>
      </w:r>
      <w:r>
        <w:rPr>
          <w:rFonts w:ascii="Sakkal Majalla" w:hAnsi="Sakkal Majalla" w:cs="Sakkal Majalla"/>
          <w:sz w:val="36"/>
          <w:szCs w:val="36"/>
          <w:rtl/>
        </w:rPr>
        <w:t xml:space="preserve"> أماكن الاحتجاز دون إخطار مسبق</w:t>
      </w:r>
      <w:r>
        <w:rPr>
          <w:rFonts w:ascii="Sakkal Majalla" w:hAnsi="Sakkal Majalla" w:cs="Sakkal Majalla" w:hint="cs"/>
          <w:sz w:val="36"/>
          <w:szCs w:val="36"/>
          <w:rtl/>
        </w:rPr>
        <w:t xml:space="preserve">، </w:t>
      </w:r>
      <w:r w:rsidRPr="00F16429">
        <w:rPr>
          <w:rFonts w:ascii="Sakkal Majalla" w:hAnsi="Sakkal Majalla" w:cs="Sakkal Majalla"/>
          <w:sz w:val="36"/>
          <w:szCs w:val="36"/>
          <w:rtl/>
        </w:rPr>
        <w:t>مقابلة</w:t>
      </w:r>
      <w:r>
        <w:rPr>
          <w:rFonts w:ascii="Sakkal Majalla" w:hAnsi="Sakkal Majalla" w:cs="Sakkal Majalla"/>
          <w:sz w:val="36"/>
          <w:szCs w:val="36"/>
          <w:rtl/>
        </w:rPr>
        <w:t xml:space="preserve"> النزلاء والمحتجزين على انفراد</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الاطلاع على السجلات والملفات المتعلقة بالإ</w:t>
      </w:r>
      <w:r>
        <w:rPr>
          <w:rFonts w:ascii="Sakkal Majalla" w:hAnsi="Sakkal Majalla" w:cs="Sakkal Majalla"/>
          <w:sz w:val="36"/>
          <w:szCs w:val="36"/>
          <w:rtl/>
        </w:rPr>
        <w:t>يداع والرعاية الصحية والانضباط</w:t>
      </w:r>
      <w:r>
        <w:rPr>
          <w:rFonts w:ascii="Sakkal Majalla" w:hAnsi="Sakkal Majalla" w:cs="Sakkal Majalla" w:hint="cs"/>
          <w:sz w:val="36"/>
          <w:szCs w:val="36"/>
          <w:rtl/>
        </w:rPr>
        <w:t xml:space="preserve">، </w:t>
      </w:r>
      <w:r w:rsidRPr="00D64B8E">
        <w:rPr>
          <w:rFonts w:ascii="Sakkal Majalla" w:hAnsi="Sakkal Majalla" w:cs="Sakkal Majalla" w:hint="cs"/>
          <w:sz w:val="36"/>
          <w:szCs w:val="36"/>
          <w:u w:val="single"/>
          <w:rtl/>
        </w:rPr>
        <w:t>و</w:t>
      </w:r>
      <w:r w:rsidRPr="00D64B8E">
        <w:rPr>
          <w:rFonts w:ascii="Sakkal Majalla" w:hAnsi="Sakkal Majalla" w:cs="Sakkal Majalla"/>
          <w:sz w:val="36"/>
          <w:szCs w:val="36"/>
          <w:u w:val="single"/>
          <w:rtl/>
        </w:rPr>
        <w:t>هذه هي العناصر الجوهرية لأي آلية رقابية وقائية فعّالة بحسب البروتوكول الاختياري لاتفاقية مناهضة التعذيب.</w:t>
      </w:r>
    </w:p>
    <w:p w14:paraId="3DEEA44E" w14:textId="40EB2FA4" w:rsidR="0080077A" w:rsidRPr="00F16429" w:rsidRDefault="0080077A" w:rsidP="0080077A">
      <w:pPr>
        <w:jc w:val="both"/>
        <w:rPr>
          <w:rFonts w:ascii="Sakkal Majalla" w:hAnsi="Sakkal Majalla" w:cs="Sakkal Majalla"/>
          <w:sz w:val="36"/>
          <w:szCs w:val="36"/>
          <w:rtl/>
        </w:rPr>
      </w:pPr>
      <w:r>
        <w:rPr>
          <w:rFonts w:ascii="Sakkal Majalla" w:hAnsi="Sakkal Majalla" w:cs="Sakkal Majalla"/>
          <w:sz w:val="36"/>
          <w:szCs w:val="36"/>
          <w:rtl/>
        </w:rPr>
        <w:t xml:space="preserve">منهجية </w:t>
      </w:r>
      <w:r w:rsidRPr="00F16429">
        <w:rPr>
          <w:rFonts w:ascii="Sakkal Majalla" w:hAnsi="Sakkal Majalla" w:cs="Sakkal Majalla"/>
          <w:sz w:val="36"/>
          <w:szCs w:val="36"/>
          <w:rtl/>
        </w:rPr>
        <w:t>عمل</w:t>
      </w:r>
      <w:r>
        <w:rPr>
          <w:rFonts w:ascii="Sakkal Majalla" w:hAnsi="Sakkal Majalla" w:cs="Sakkal Majalla" w:hint="cs"/>
          <w:sz w:val="36"/>
          <w:szCs w:val="36"/>
          <w:rtl/>
        </w:rPr>
        <w:t xml:space="preserve"> </w:t>
      </w:r>
      <w:r w:rsidR="00C01169">
        <w:rPr>
          <w:rFonts w:ascii="Sakkal Majalla" w:hAnsi="Sakkal Majalla" w:cs="Sakkal Majalla" w:hint="cs"/>
          <w:sz w:val="36"/>
          <w:szCs w:val="36"/>
          <w:rtl/>
        </w:rPr>
        <w:t xml:space="preserve">المفوضية </w:t>
      </w:r>
      <w:r w:rsidR="00C01169" w:rsidRPr="00F16429">
        <w:rPr>
          <w:rFonts w:ascii="Sakkal Majalla" w:hAnsi="Sakkal Majalla" w:cs="Sakkal Majalla" w:hint="cs"/>
          <w:sz w:val="36"/>
          <w:szCs w:val="36"/>
          <w:rtl/>
        </w:rPr>
        <w:t>نموذج</w:t>
      </w:r>
      <w:r w:rsidRPr="00F16429">
        <w:rPr>
          <w:rFonts w:ascii="Sakkal Majalla" w:hAnsi="Sakkal Majalla" w:cs="Sakkal Majalla"/>
          <w:sz w:val="36"/>
          <w:szCs w:val="36"/>
          <w:rtl/>
        </w:rPr>
        <w:t xml:space="preserve"> “الآلية الوقائية” في التفتيش</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تستند المفوضية إلى منهجية تفتيشية واضحة تقوم على:</w:t>
      </w:r>
    </w:p>
    <w:p w14:paraId="0722121E"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1. زيارات معلنة: يتم فيها إبلاغ الجهة المعنية مسبقاً.</w:t>
      </w:r>
    </w:p>
    <w:p w14:paraId="411DAAD7" w14:textId="77777777" w:rsidR="0080077A" w:rsidRPr="00F16429" w:rsidRDefault="0080077A" w:rsidP="0080077A">
      <w:pPr>
        <w:jc w:val="both"/>
        <w:rPr>
          <w:rFonts w:ascii="Sakkal Majalla" w:hAnsi="Sakkal Majalla" w:cs="Sakkal Majalla"/>
          <w:sz w:val="36"/>
          <w:szCs w:val="36"/>
          <w:rtl/>
        </w:rPr>
      </w:pPr>
      <w:r w:rsidRPr="00F16429">
        <w:rPr>
          <w:rFonts w:ascii="Sakkal Majalla" w:hAnsi="Sakkal Majalla" w:cs="Sakkal Majalla"/>
          <w:sz w:val="36"/>
          <w:szCs w:val="36"/>
          <w:rtl/>
        </w:rPr>
        <w:t>2. زيارات مفاجئة: يتم فيها الدخول إلى أماكن الاحتجاز دون إنذار مسبق، وهي الأهم من منظور الوقاية.</w:t>
      </w:r>
    </w:p>
    <w:p w14:paraId="2A2FDED0" w14:textId="77777777"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و</w:t>
      </w:r>
      <w:r w:rsidRPr="00F16429">
        <w:rPr>
          <w:rFonts w:ascii="Sakkal Majalla" w:hAnsi="Sakkal Majalla" w:cs="Sakkal Majalla"/>
          <w:sz w:val="36"/>
          <w:szCs w:val="36"/>
          <w:rtl/>
        </w:rPr>
        <w:t>وفق التقرير الرابع لمملكة البحرين إلى لجنة مناهضة التعذيب، نفذت المفوضية خلال الفترة 2017–2019 عدد 10 زيارات معلنة وغير معلنة شملت مراكز الإصلاح والتأهيل، والتوقيف</w:t>
      </w:r>
      <w:r>
        <w:rPr>
          <w:rFonts w:ascii="Sakkal Majalla" w:hAnsi="Sakkal Majalla" w:cs="Sakkal Majalla"/>
          <w:sz w:val="36"/>
          <w:szCs w:val="36"/>
          <w:rtl/>
        </w:rPr>
        <w:t>، وأماكن أخرى لاحتجاز الأحداث</w:t>
      </w:r>
      <w:r>
        <w:rPr>
          <w:rFonts w:ascii="Sakkal Majalla" w:hAnsi="Sakkal Majalla" w:cs="Sakkal Majalla" w:hint="cs"/>
          <w:sz w:val="36"/>
          <w:szCs w:val="36"/>
          <w:rtl/>
        </w:rPr>
        <w:t xml:space="preserve">، </w:t>
      </w:r>
      <w:r w:rsidRPr="00F16429">
        <w:rPr>
          <w:rFonts w:ascii="Sakkal Majalla" w:hAnsi="Sakkal Majalla" w:cs="Sakkal Majalla"/>
          <w:sz w:val="36"/>
          <w:szCs w:val="36"/>
          <w:rtl/>
        </w:rPr>
        <w:t xml:space="preserve">ووفق بيانات </w:t>
      </w:r>
      <w:r>
        <w:rPr>
          <w:rFonts w:ascii="Sakkal Majalla" w:hAnsi="Sakkal Majalla" w:cs="Sakkal Majalla"/>
          <w:sz w:val="36"/>
          <w:szCs w:val="36"/>
          <w:rtl/>
        </w:rPr>
        <w:t>حديثة</w:t>
      </w:r>
      <w:r w:rsidRPr="00F16429">
        <w:rPr>
          <w:rFonts w:ascii="Sakkal Majalla" w:hAnsi="Sakkal Majalla" w:cs="Sakkal Majalla"/>
          <w:sz w:val="36"/>
          <w:szCs w:val="36"/>
          <w:rtl/>
        </w:rPr>
        <w:t>، نفذت المفوضية منذ إنشائها وحتى 2025 أكثر من 30 زيارة ميدانية لأماكن الاحتجاز المختلفة، إضافة إلى زيارات تفقدية لبرامج السجون المفتوحة والعقوبات البديلة بالتعاون مع السلطة القضا</w:t>
      </w:r>
      <w:r>
        <w:rPr>
          <w:rFonts w:ascii="Sakkal Majalla" w:hAnsi="Sakkal Majalla" w:cs="Sakkal Majalla"/>
          <w:sz w:val="36"/>
          <w:szCs w:val="36"/>
          <w:rtl/>
        </w:rPr>
        <w:t>ئية والمؤسسات الحقوقية الأخرى</w:t>
      </w:r>
      <w:r>
        <w:rPr>
          <w:rFonts w:ascii="Sakkal Majalla" w:hAnsi="Sakkal Majalla" w:cs="Sakkal Majalla" w:hint="cs"/>
          <w:sz w:val="36"/>
          <w:szCs w:val="36"/>
          <w:rtl/>
        </w:rPr>
        <w:t>، و</w:t>
      </w:r>
      <w:r w:rsidRPr="00F16429">
        <w:rPr>
          <w:rFonts w:ascii="Sakkal Majalla" w:hAnsi="Sakkal Majalla" w:cs="Sakkal Majalla"/>
          <w:sz w:val="36"/>
          <w:szCs w:val="36"/>
          <w:rtl/>
        </w:rPr>
        <w:t>من الناحية العملية، تعتمد المفوضية في زياراتها على منهجية قريبة من مكاتب الأومبودسمان (</w:t>
      </w:r>
      <w:r w:rsidRPr="00F16429">
        <w:rPr>
          <w:rFonts w:ascii="Sakkal Majalla" w:hAnsi="Sakkal Majalla" w:cs="Sakkal Majalla"/>
          <w:sz w:val="36"/>
          <w:szCs w:val="36"/>
        </w:rPr>
        <w:t>Ombudsman</w:t>
      </w:r>
      <w:r>
        <w:rPr>
          <w:rFonts w:ascii="Sakkal Majalla" w:hAnsi="Sakkal Majalla" w:cs="Sakkal Majalla"/>
          <w:sz w:val="36"/>
          <w:szCs w:val="36"/>
          <w:rtl/>
        </w:rPr>
        <w:t xml:space="preserve">) وآليات الوقاية، وتشمل: </w:t>
      </w:r>
    </w:p>
    <w:p w14:paraId="098389D6" w14:textId="77777777" w:rsidR="0080077A" w:rsidRPr="00D64B8E" w:rsidRDefault="0080077A" w:rsidP="0080077A">
      <w:pPr>
        <w:pStyle w:val="ListParagraph"/>
        <w:numPr>
          <w:ilvl w:val="0"/>
          <w:numId w:val="26"/>
        </w:numPr>
        <w:jc w:val="both"/>
        <w:rPr>
          <w:rFonts w:ascii="Sakkal Majalla" w:hAnsi="Sakkal Majalla" w:cs="Sakkal Majalla"/>
          <w:sz w:val="36"/>
          <w:szCs w:val="36"/>
          <w:rtl/>
        </w:rPr>
      </w:pPr>
      <w:r w:rsidRPr="00D64B8E">
        <w:rPr>
          <w:rFonts w:ascii="Sakkal Majalla" w:hAnsi="Sakkal Majalla" w:cs="Sakkal Majalla"/>
          <w:sz w:val="36"/>
          <w:szCs w:val="36"/>
          <w:rtl/>
        </w:rPr>
        <w:t>فحص البنية التحتية للمرافق: التهوية، الإضاءة، النظافة، المساحة، عدد النزلاء في كل عنبر.</w:t>
      </w:r>
    </w:p>
    <w:p w14:paraId="164B9A08" w14:textId="77777777" w:rsidR="0080077A" w:rsidRPr="00D64B8E" w:rsidRDefault="0080077A" w:rsidP="0080077A">
      <w:pPr>
        <w:pStyle w:val="ListParagraph"/>
        <w:numPr>
          <w:ilvl w:val="0"/>
          <w:numId w:val="26"/>
        </w:numPr>
        <w:jc w:val="both"/>
        <w:rPr>
          <w:rFonts w:ascii="Sakkal Majalla" w:hAnsi="Sakkal Majalla" w:cs="Sakkal Majalla"/>
          <w:sz w:val="36"/>
          <w:szCs w:val="36"/>
          <w:rtl/>
        </w:rPr>
      </w:pPr>
      <w:r w:rsidRPr="00D64B8E">
        <w:rPr>
          <w:rFonts w:ascii="Sakkal Majalla" w:hAnsi="Sakkal Majalla" w:cs="Sakkal Majalla"/>
          <w:sz w:val="36"/>
          <w:szCs w:val="36"/>
          <w:rtl/>
        </w:rPr>
        <w:t>مراجعة السجلات والملفات: أوامر الإيداع، مدد الحبس، السجلات الطبية، سجلات الانضباط.</w:t>
      </w:r>
    </w:p>
    <w:p w14:paraId="6D60DCBA" w14:textId="77777777" w:rsidR="0080077A" w:rsidRPr="00D64B8E" w:rsidRDefault="0080077A" w:rsidP="0080077A">
      <w:pPr>
        <w:pStyle w:val="ListParagraph"/>
        <w:numPr>
          <w:ilvl w:val="0"/>
          <w:numId w:val="26"/>
        </w:numPr>
        <w:jc w:val="both"/>
        <w:rPr>
          <w:rFonts w:ascii="Sakkal Majalla" w:hAnsi="Sakkal Majalla" w:cs="Sakkal Majalla"/>
          <w:sz w:val="36"/>
          <w:szCs w:val="36"/>
          <w:rtl/>
        </w:rPr>
      </w:pPr>
      <w:r w:rsidRPr="00D64B8E">
        <w:rPr>
          <w:rFonts w:ascii="Sakkal Majalla" w:hAnsi="Sakkal Majalla" w:cs="Sakkal Majalla"/>
          <w:sz w:val="36"/>
          <w:szCs w:val="36"/>
          <w:rtl/>
        </w:rPr>
        <w:lastRenderedPageBreak/>
        <w:t>مقابلات فردية وسرية مع النزلاء، مع التركيز على:</w:t>
      </w:r>
      <w:r w:rsidRPr="00D64B8E">
        <w:rPr>
          <w:rFonts w:ascii="Sakkal Majalla" w:hAnsi="Sakkal Majalla" w:cs="Sakkal Majalla" w:hint="cs"/>
          <w:sz w:val="36"/>
          <w:szCs w:val="36"/>
          <w:rtl/>
        </w:rPr>
        <w:t xml:space="preserve"> </w:t>
      </w:r>
      <w:r w:rsidRPr="00D64B8E">
        <w:rPr>
          <w:rFonts w:ascii="Sakkal Majalla" w:hAnsi="Sakkal Majalla" w:cs="Sakkal Majalla"/>
          <w:sz w:val="36"/>
          <w:szCs w:val="36"/>
          <w:rtl/>
        </w:rPr>
        <w:t>الشكاوى المتعلقة بالتعذيب أو سوء المعاملة</w:t>
      </w:r>
      <w:r w:rsidRPr="00D64B8E">
        <w:rPr>
          <w:rFonts w:ascii="Sakkal Majalla" w:hAnsi="Sakkal Majalla" w:cs="Sakkal Majalla" w:hint="cs"/>
          <w:sz w:val="36"/>
          <w:szCs w:val="36"/>
          <w:rtl/>
        </w:rPr>
        <w:t xml:space="preserve">، </w:t>
      </w:r>
      <w:r w:rsidRPr="00D64B8E">
        <w:rPr>
          <w:rFonts w:ascii="Sakkal Majalla" w:hAnsi="Sakkal Majalla" w:cs="Sakkal Majalla"/>
          <w:sz w:val="36"/>
          <w:szCs w:val="36"/>
          <w:rtl/>
        </w:rPr>
        <w:t>الرعاية الصحية والأدوية</w:t>
      </w:r>
      <w:r w:rsidRPr="00D64B8E">
        <w:rPr>
          <w:rFonts w:ascii="Sakkal Majalla" w:hAnsi="Sakkal Majalla" w:cs="Sakkal Majalla" w:hint="cs"/>
          <w:sz w:val="36"/>
          <w:szCs w:val="36"/>
          <w:rtl/>
        </w:rPr>
        <w:t xml:space="preserve">، </w:t>
      </w:r>
      <w:r w:rsidRPr="00D64B8E">
        <w:rPr>
          <w:rFonts w:ascii="Sakkal Majalla" w:hAnsi="Sakkal Majalla" w:cs="Sakkal Majalla"/>
          <w:sz w:val="36"/>
          <w:szCs w:val="36"/>
          <w:rtl/>
        </w:rPr>
        <w:t>الاتصالات والزيارات الأسرية</w:t>
      </w:r>
      <w:r w:rsidRPr="00D64B8E">
        <w:rPr>
          <w:rFonts w:ascii="Sakkal Majalla" w:hAnsi="Sakkal Majalla" w:cs="Sakkal Majalla" w:hint="cs"/>
          <w:sz w:val="36"/>
          <w:szCs w:val="36"/>
          <w:rtl/>
        </w:rPr>
        <w:t xml:space="preserve">، </w:t>
      </w:r>
      <w:r w:rsidRPr="00D64B8E">
        <w:rPr>
          <w:rFonts w:ascii="Sakkal Majalla" w:hAnsi="Sakkal Majalla" w:cs="Sakkal Majalla"/>
          <w:sz w:val="36"/>
          <w:szCs w:val="36"/>
          <w:rtl/>
        </w:rPr>
        <w:t>مقابلات مع إدارة المرفق والطاقم الطبي لمناقشة المعايير المطبقة وإدارة الشكاوى.</w:t>
      </w:r>
    </w:p>
    <w:p w14:paraId="3800B1C6" w14:textId="77777777" w:rsidR="0080077A" w:rsidRPr="00D64B8E" w:rsidRDefault="0080077A" w:rsidP="0080077A">
      <w:pPr>
        <w:pStyle w:val="ListParagraph"/>
        <w:numPr>
          <w:ilvl w:val="0"/>
          <w:numId w:val="26"/>
        </w:numPr>
        <w:jc w:val="both"/>
        <w:rPr>
          <w:rFonts w:ascii="Sakkal Majalla" w:hAnsi="Sakkal Majalla" w:cs="Sakkal Majalla"/>
          <w:sz w:val="36"/>
          <w:szCs w:val="36"/>
          <w:rtl/>
        </w:rPr>
      </w:pPr>
      <w:r w:rsidRPr="00D64B8E">
        <w:rPr>
          <w:rFonts w:ascii="Sakkal Majalla" w:hAnsi="Sakkal Majalla" w:cs="Sakkal Majalla"/>
          <w:sz w:val="36"/>
          <w:szCs w:val="36"/>
          <w:rtl/>
        </w:rPr>
        <w:t>مقارنة الأوضاع الفعلية بالمعايير الدولية (قواعد نيلسون مانديلا، قواعد طوكيو للتدابير غير الاحتجازية، المبادئ الأساسية للتعامل مع النزلاء… إلخ).</w:t>
      </w:r>
    </w:p>
    <w:p w14:paraId="0DB0C97B" w14:textId="77777777" w:rsidR="0080077A" w:rsidRPr="00D64B8E" w:rsidRDefault="0080077A" w:rsidP="0080077A">
      <w:pPr>
        <w:pStyle w:val="ListParagraph"/>
        <w:numPr>
          <w:ilvl w:val="0"/>
          <w:numId w:val="26"/>
        </w:numPr>
        <w:jc w:val="both"/>
        <w:rPr>
          <w:rFonts w:ascii="Sakkal Majalla" w:hAnsi="Sakkal Majalla" w:cs="Sakkal Majalla"/>
          <w:sz w:val="36"/>
          <w:szCs w:val="36"/>
          <w:rtl/>
        </w:rPr>
      </w:pPr>
      <w:r w:rsidRPr="00D64B8E">
        <w:rPr>
          <w:rFonts w:ascii="Sakkal Majalla" w:hAnsi="Sakkal Majalla" w:cs="Sakkal Majalla"/>
          <w:sz w:val="36"/>
          <w:szCs w:val="36"/>
          <w:rtl/>
        </w:rPr>
        <w:t>صياغة تقرير تفصيلي يتضمن:</w:t>
      </w:r>
      <w:r>
        <w:rPr>
          <w:rFonts w:ascii="Sakkal Majalla" w:hAnsi="Sakkal Majalla" w:cs="Sakkal Majalla" w:hint="cs"/>
          <w:sz w:val="36"/>
          <w:szCs w:val="36"/>
          <w:rtl/>
        </w:rPr>
        <w:t xml:space="preserve"> </w:t>
      </w:r>
      <w:r>
        <w:rPr>
          <w:rFonts w:ascii="Sakkal Majalla" w:hAnsi="Sakkal Majalla" w:cs="Sakkal Majalla"/>
          <w:sz w:val="36"/>
          <w:szCs w:val="36"/>
          <w:rtl/>
        </w:rPr>
        <w:t>عرضاً موضوعيًا للوضع القائم</w:t>
      </w:r>
      <w:r>
        <w:rPr>
          <w:rFonts w:ascii="Sakkal Majalla" w:hAnsi="Sakkal Majalla" w:cs="Sakkal Majalla" w:hint="cs"/>
          <w:sz w:val="36"/>
          <w:szCs w:val="36"/>
          <w:rtl/>
        </w:rPr>
        <w:t xml:space="preserve">، </w:t>
      </w:r>
      <w:r w:rsidRPr="00D64B8E">
        <w:rPr>
          <w:rFonts w:ascii="Sakkal Majalla" w:hAnsi="Sakkal Majalla" w:cs="Sakkal Majalla"/>
          <w:sz w:val="36"/>
          <w:szCs w:val="36"/>
          <w:rtl/>
        </w:rPr>
        <w:t>مل</w:t>
      </w:r>
      <w:r>
        <w:rPr>
          <w:rFonts w:ascii="Sakkal Majalla" w:hAnsi="Sakkal Majalla" w:cs="Sakkal Majalla"/>
          <w:sz w:val="36"/>
          <w:szCs w:val="36"/>
          <w:rtl/>
        </w:rPr>
        <w:t>احظات حول جوانب القصور والتحسين</w:t>
      </w:r>
      <w:r>
        <w:rPr>
          <w:rFonts w:ascii="Sakkal Majalla" w:hAnsi="Sakkal Majalla" w:cs="Sakkal Majalla" w:hint="cs"/>
          <w:sz w:val="36"/>
          <w:szCs w:val="36"/>
          <w:rtl/>
        </w:rPr>
        <w:t xml:space="preserve">، </w:t>
      </w:r>
      <w:r w:rsidRPr="00D64B8E">
        <w:rPr>
          <w:rFonts w:ascii="Sakkal Majalla" w:hAnsi="Sakkal Majalla" w:cs="Sakkal Majalla"/>
          <w:sz w:val="36"/>
          <w:szCs w:val="36"/>
          <w:rtl/>
        </w:rPr>
        <w:t>ت</w:t>
      </w:r>
      <w:r>
        <w:rPr>
          <w:rFonts w:ascii="Sakkal Majalla" w:hAnsi="Sakkal Majalla" w:cs="Sakkal Majalla"/>
          <w:sz w:val="36"/>
          <w:szCs w:val="36"/>
          <w:rtl/>
        </w:rPr>
        <w:t>وصيات محددة زمنياً قابلة للقياس</w:t>
      </w:r>
      <w:r>
        <w:rPr>
          <w:rFonts w:ascii="Sakkal Majalla" w:hAnsi="Sakkal Majalla" w:cs="Sakkal Majalla" w:hint="cs"/>
          <w:sz w:val="36"/>
          <w:szCs w:val="36"/>
          <w:rtl/>
        </w:rPr>
        <w:t>، و</w:t>
      </w:r>
      <w:r w:rsidRPr="00D64B8E">
        <w:rPr>
          <w:rFonts w:ascii="Sakkal Majalla" w:hAnsi="Sakkal Majalla" w:cs="Sakkal Majalla"/>
          <w:sz w:val="36"/>
          <w:szCs w:val="36"/>
          <w:rtl/>
        </w:rPr>
        <w:t>هذه المنهجية هي جوهر عمل آليات الوقاية الحديثة: التركيز على التحليل الهيكلي والمنهجي لأوضاع الاحتجاز، وليس فقط على شكاوى فردية.</w:t>
      </w:r>
    </w:p>
    <w:p w14:paraId="5125301B" w14:textId="3CB3EF14" w:rsidR="0080077A" w:rsidRPr="00F16429" w:rsidRDefault="0080077A" w:rsidP="00C01169">
      <w:pPr>
        <w:jc w:val="both"/>
        <w:rPr>
          <w:rFonts w:ascii="Sakkal Majalla" w:hAnsi="Sakkal Majalla" w:cs="Sakkal Majalla"/>
          <w:sz w:val="36"/>
          <w:szCs w:val="36"/>
          <w:rtl/>
        </w:rPr>
      </w:pPr>
      <w:r w:rsidRPr="00920F54">
        <w:rPr>
          <w:rFonts w:ascii="Sakkal Majalla" w:hAnsi="Sakkal Majalla" w:cs="Sakkal Majalla"/>
          <w:b/>
          <w:bCs/>
          <w:sz w:val="36"/>
          <w:szCs w:val="36"/>
          <w:rtl/>
        </w:rPr>
        <w:t>المفوضية كآلية وقائية – لا تجري تحقيقات قضائية</w:t>
      </w:r>
      <w:r w:rsidRPr="00920F54">
        <w:rPr>
          <w:rFonts w:ascii="Sakkal Majalla" w:hAnsi="Sakkal Majalla" w:cs="Sakkal Majalla" w:hint="cs"/>
          <w:b/>
          <w:bCs/>
          <w:sz w:val="36"/>
          <w:szCs w:val="36"/>
          <w:rtl/>
        </w:rPr>
        <w:t>:</w:t>
      </w:r>
      <w:r>
        <w:rPr>
          <w:rFonts w:ascii="Sakkal Majalla" w:hAnsi="Sakkal Majalla" w:cs="Sakkal Majalla" w:hint="cs"/>
          <w:sz w:val="36"/>
          <w:szCs w:val="36"/>
          <w:rtl/>
        </w:rPr>
        <w:t xml:space="preserve"> </w:t>
      </w:r>
      <w:r w:rsidRPr="00F16429">
        <w:rPr>
          <w:rFonts w:ascii="Sakkal Majalla" w:hAnsi="Sakkal Majalla" w:cs="Sakkal Majalla"/>
          <w:sz w:val="36"/>
          <w:szCs w:val="36"/>
          <w:rtl/>
        </w:rPr>
        <w:t>مثل الأمانة العامة للتظلمات، تقوم المفوضية على فلسفة الوقاية والتفتيش والتوصية، وليس على ال</w:t>
      </w:r>
      <w:r>
        <w:rPr>
          <w:rFonts w:ascii="Sakkal Majalla" w:hAnsi="Sakkal Majalla" w:cs="Sakkal Majalla"/>
          <w:sz w:val="36"/>
          <w:szCs w:val="36"/>
          <w:rtl/>
        </w:rPr>
        <w:t>تحقيق الجنائي أو إصدار الأحكام</w:t>
      </w:r>
      <w:r>
        <w:rPr>
          <w:rFonts w:ascii="Sakkal Majalla" w:hAnsi="Sakkal Majalla" w:cs="Sakkal Majalla" w:hint="cs"/>
          <w:sz w:val="36"/>
          <w:szCs w:val="36"/>
          <w:rtl/>
        </w:rPr>
        <w:t>، و</w:t>
      </w:r>
      <w:r w:rsidRPr="00F16429">
        <w:rPr>
          <w:rFonts w:ascii="Sakkal Majalla" w:hAnsi="Sakkal Majalla" w:cs="Sakkal Majalla"/>
          <w:sz w:val="36"/>
          <w:szCs w:val="36"/>
          <w:rtl/>
        </w:rPr>
        <w:t>المفوضية لا تُجري تحقيقات قضائية جزائية ولا تملك صلاحية توجيه ال</w:t>
      </w:r>
      <w:r>
        <w:rPr>
          <w:rFonts w:ascii="Sakkal Majalla" w:hAnsi="Sakkal Majalla" w:cs="Sakkal Majalla"/>
          <w:sz w:val="36"/>
          <w:szCs w:val="36"/>
          <w:rtl/>
        </w:rPr>
        <w:t>اتهام أو تحريك الدعوى الجنائية</w:t>
      </w:r>
      <w:r>
        <w:rPr>
          <w:rFonts w:ascii="Sakkal Majalla" w:hAnsi="Sakkal Majalla" w:cs="Sakkal Majalla" w:hint="cs"/>
          <w:sz w:val="36"/>
          <w:szCs w:val="36"/>
          <w:rtl/>
        </w:rPr>
        <w:t>، و</w:t>
      </w:r>
      <w:r>
        <w:rPr>
          <w:rFonts w:ascii="Sakkal Majalla" w:hAnsi="Sakkal Majalla" w:cs="Sakkal Majalla"/>
          <w:sz w:val="36"/>
          <w:szCs w:val="36"/>
          <w:rtl/>
        </w:rPr>
        <w:t>دورها يتمثل في:</w:t>
      </w:r>
      <w:r>
        <w:rPr>
          <w:rFonts w:ascii="Sakkal Majalla" w:hAnsi="Sakkal Majalla" w:cs="Sakkal Majalla" w:hint="cs"/>
          <w:sz w:val="36"/>
          <w:szCs w:val="36"/>
          <w:rtl/>
        </w:rPr>
        <w:t xml:space="preserve"> </w:t>
      </w:r>
      <w:r>
        <w:rPr>
          <w:rFonts w:ascii="Sakkal Majalla" w:hAnsi="Sakkal Majalla" w:cs="Sakkal Majalla"/>
          <w:sz w:val="36"/>
          <w:szCs w:val="36"/>
          <w:rtl/>
        </w:rPr>
        <w:t>رصد ظروف الاحتجاز.</w:t>
      </w:r>
      <w:r>
        <w:rPr>
          <w:rFonts w:ascii="Sakkal Majalla" w:hAnsi="Sakkal Majalla" w:cs="Sakkal Majalla" w:hint="cs"/>
          <w:sz w:val="36"/>
          <w:szCs w:val="36"/>
          <w:rtl/>
        </w:rPr>
        <w:t xml:space="preserve"> - </w:t>
      </w:r>
      <w:r w:rsidRPr="00F16429">
        <w:rPr>
          <w:rFonts w:ascii="Sakkal Majalla" w:hAnsi="Sakkal Majalla" w:cs="Sakkal Majalla"/>
          <w:sz w:val="36"/>
          <w:szCs w:val="36"/>
          <w:rtl/>
        </w:rPr>
        <w:t xml:space="preserve">توثيق </w:t>
      </w:r>
      <w:r>
        <w:rPr>
          <w:rFonts w:ascii="Sakkal Majalla" w:hAnsi="Sakkal Majalla" w:cs="Sakkal Majalla"/>
          <w:sz w:val="36"/>
          <w:szCs w:val="36"/>
          <w:rtl/>
        </w:rPr>
        <w:t>الملاحظات والانتهاكات المحتملة</w:t>
      </w:r>
      <w:r>
        <w:rPr>
          <w:rFonts w:ascii="Sakkal Majalla" w:hAnsi="Sakkal Majalla" w:cs="Sakkal Majalla" w:hint="cs"/>
          <w:sz w:val="36"/>
          <w:szCs w:val="36"/>
          <w:rtl/>
        </w:rPr>
        <w:t xml:space="preserve">، </w:t>
      </w:r>
      <w:r>
        <w:rPr>
          <w:rFonts w:ascii="Sakkal Majalla" w:hAnsi="Sakkal Majalla" w:cs="Sakkal Majalla"/>
          <w:sz w:val="36"/>
          <w:szCs w:val="36"/>
          <w:rtl/>
        </w:rPr>
        <w:t>رفع التوصيات إلى</w:t>
      </w:r>
      <w:r>
        <w:rPr>
          <w:rFonts w:ascii="Sakkal Majalla" w:hAnsi="Sakkal Majalla" w:cs="Sakkal Majalla" w:hint="cs"/>
          <w:sz w:val="36"/>
          <w:szCs w:val="36"/>
          <w:rtl/>
        </w:rPr>
        <w:t xml:space="preserve"> </w:t>
      </w:r>
      <w:r>
        <w:rPr>
          <w:rFonts w:ascii="Sakkal Majalla" w:hAnsi="Sakkal Majalla" w:cs="Sakkal Majalla"/>
          <w:sz w:val="36"/>
          <w:szCs w:val="36"/>
          <w:rtl/>
        </w:rPr>
        <w:t>وزارة الداخلية</w:t>
      </w:r>
      <w:r>
        <w:rPr>
          <w:rFonts w:ascii="Sakkal Majalla" w:hAnsi="Sakkal Majalla" w:cs="Sakkal Majalla" w:hint="cs"/>
          <w:sz w:val="36"/>
          <w:szCs w:val="36"/>
          <w:rtl/>
        </w:rPr>
        <w:t xml:space="preserve"> أو </w:t>
      </w:r>
      <w:r>
        <w:rPr>
          <w:rFonts w:ascii="Sakkal Majalla" w:hAnsi="Sakkal Majalla" w:cs="Sakkal Majalla"/>
          <w:sz w:val="36"/>
          <w:szCs w:val="36"/>
          <w:rtl/>
        </w:rPr>
        <w:t>النيابة العامة</w:t>
      </w:r>
      <w:r>
        <w:rPr>
          <w:rFonts w:ascii="Sakkal Majalla" w:hAnsi="Sakkal Majalla" w:cs="Sakkal Majalla" w:hint="cs"/>
          <w:sz w:val="36"/>
          <w:szCs w:val="36"/>
          <w:rtl/>
        </w:rPr>
        <w:t xml:space="preserve"> أو </w:t>
      </w:r>
      <w:r w:rsidRPr="00F16429">
        <w:rPr>
          <w:rFonts w:ascii="Sakkal Majalla" w:hAnsi="Sakkal Majalla" w:cs="Sakkal Majalla"/>
          <w:sz w:val="36"/>
          <w:szCs w:val="36"/>
          <w:rtl/>
        </w:rPr>
        <w:t xml:space="preserve">وحدة التحقيق </w:t>
      </w:r>
      <w:r>
        <w:rPr>
          <w:rFonts w:ascii="Sakkal Majalla" w:hAnsi="Sakkal Majalla" w:cs="Sakkal Majalla"/>
          <w:sz w:val="36"/>
          <w:szCs w:val="36"/>
          <w:rtl/>
        </w:rPr>
        <w:t>الخاصة</w:t>
      </w:r>
      <w:r>
        <w:rPr>
          <w:rFonts w:ascii="Sakkal Majalla" w:hAnsi="Sakkal Majalla" w:cs="Sakkal Majalla" w:hint="cs"/>
          <w:sz w:val="36"/>
          <w:szCs w:val="36"/>
          <w:rtl/>
        </w:rPr>
        <w:t xml:space="preserve">، أو </w:t>
      </w:r>
      <w:r w:rsidRPr="00F16429">
        <w:rPr>
          <w:rFonts w:ascii="Sakkal Majalla" w:hAnsi="Sakkal Majalla" w:cs="Sakkal Majalla"/>
          <w:sz w:val="36"/>
          <w:szCs w:val="36"/>
          <w:rtl/>
        </w:rPr>
        <w:t xml:space="preserve">الجهات </w:t>
      </w:r>
      <w:r>
        <w:rPr>
          <w:rFonts w:ascii="Sakkal Majalla" w:hAnsi="Sakkal Majalla" w:cs="Sakkal Majalla"/>
          <w:sz w:val="36"/>
          <w:szCs w:val="36"/>
          <w:rtl/>
        </w:rPr>
        <w:t>التشريعية والتنفيذية ذات الصلة</w:t>
      </w:r>
      <w:r>
        <w:rPr>
          <w:rFonts w:ascii="Sakkal Majalla" w:hAnsi="Sakkal Majalla" w:cs="Sakkal Majalla" w:hint="cs"/>
          <w:sz w:val="36"/>
          <w:szCs w:val="36"/>
          <w:rtl/>
        </w:rPr>
        <w:t>، و</w:t>
      </w:r>
      <w:r w:rsidRPr="00F16429">
        <w:rPr>
          <w:rFonts w:ascii="Sakkal Majalla" w:hAnsi="Sakkal Majalla" w:cs="Sakkal Majalla"/>
          <w:sz w:val="36"/>
          <w:szCs w:val="36"/>
          <w:rtl/>
        </w:rPr>
        <w:t>في حال رصدت شبهة تعذيب أو معاملة قاسية، يكون دورها إحالة المعلومات إلى الجهات المختصة (الأمانة العامة للتظلمات أو وحدة التحقيق الخاصة أو ال</w:t>
      </w:r>
      <w:r>
        <w:rPr>
          <w:rFonts w:ascii="Sakkal Majalla" w:hAnsi="Sakkal Majalla" w:cs="Sakkal Majalla"/>
          <w:sz w:val="36"/>
          <w:szCs w:val="36"/>
          <w:rtl/>
        </w:rPr>
        <w:t>نيابة العامة) لفتح تحقيق قضائي</w:t>
      </w:r>
      <w:r>
        <w:rPr>
          <w:rFonts w:ascii="Sakkal Majalla" w:hAnsi="Sakkal Majalla" w:cs="Sakkal Majalla" w:hint="cs"/>
          <w:sz w:val="36"/>
          <w:szCs w:val="36"/>
          <w:rtl/>
        </w:rPr>
        <w:t>،  و</w:t>
      </w:r>
      <w:r w:rsidRPr="00F16429">
        <w:rPr>
          <w:rFonts w:ascii="Sakkal Majalla" w:hAnsi="Sakkal Majalla" w:cs="Sakkal Majalla"/>
          <w:sz w:val="36"/>
          <w:szCs w:val="36"/>
          <w:rtl/>
        </w:rPr>
        <w:t xml:space="preserve">هذا التصميم متوافق مع منهجية مكاتب الأومبودسمان وآليات الوقاية الوطنية في العالم، التي يقتصر دورها عادة على: التفتيش – التقييم – التوصية – المتابعة، وليس الحلول محل النيابة أو القضاء في التحقيق والفصل في المسؤولية الجنائية. </w:t>
      </w:r>
    </w:p>
    <w:p w14:paraId="1AB3684F" w14:textId="77777777" w:rsidR="0080077A" w:rsidRPr="00920F54" w:rsidRDefault="0080077A" w:rsidP="0080077A">
      <w:pPr>
        <w:jc w:val="both"/>
        <w:rPr>
          <w:rFonts w:ascii="Sakkal Majalla" w:hAnsi="Sakkal Majalla" w:cs="Sakkal Majalla"/>
          <w:b/>
          <w:bCs/>
          <w:sz w:val="36"/>
          <w:szCs w:val="36"/>
          <w:rtl/>
        </w:rPr>
      </w:pPr>
      <w:r w:rsidRPr="00920F54">
        <w:rPr>
          <w:rFonts w:ascii="Sakkal Majalla" w:hAnsi="Sakkal Majalla" w:cs="Sakkal Majalla"/>
          <w:b/>
          <w:bCs/>
          <w:sz w:val="36"/>
          <w:szCs w:val="36"/>
          <w:rtl/>
        </w:rPr>
        <w:t>فاعلية المفوضية – مؤشرات عملية وإحصائية</w:t>
      </w:r>
      <w:r w:rsidRPr="00920F54">
        <w:rPr>
          <w:rFonts w:ascii="Sakkal Majalla" w:hAnsi="Sakkal Majalla" w:cs="Sakkal Majalla" w:hint="cs"/>
          <w:b/>
          <w:bCs/>
          <w:sz w:val="36"/>
          <w:szCs w:val="36"/>
          <w:rtl/>
        </w:rPr>
        <w:t>:</w:t>
      </w:r>
    </w:p>
    <w:p w14:paraId="6FB552C6" w14:textId="77777777" w:rsidR="0080077A" w:rsidRPr="00F16429"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أ - </w:t>
      </w:r>
      <w:r>
        <w:rPr>
          <w:rFonts w:ascii="Sakkal Majalla" w:hAnsi="Sakkal Majalla" w:cs="Sakkal Majalla"/>
          <w:sz w:val="36"/>
          <w:szCs w:val="36"/>
          <w:rtl/>
        </w:rPr>
        <w:t>الزيارات والتقارير كأداة تغيير</w:t>
      </w:r>
      <w:r w:rsidRPr="00F16429">
        <w:rPr>
          <w:rFonts w:ascii="Sakkal Majalla" w:hAnsi="Sakkal Majalla" w:cs="Sakkal Majalla"/>
          <w:sz w:val="36"/>
          <w:szCs w:val="36"/>
          <w:rtl/>
        </w:rPr>
        <w:t>، ساهمت تقارير المفوضية في:</w:t>
      </w:r>
    </w:p>
    <w:p w14:paraId="1A3558FD" w14:textId="77777777" w:rsidR="0080077A" w:rsidRPr="00D64B8E" w:rsidRDefault="0080077A" w:rsidP="0080077A">
      <w:pPr>
        <w:pStyle w:val="ListParagraph"/>
        <w:numPr>
          <w:ilvl w:val="0"/>
          <w:numId w:val="27"/>
        </w:numPr>
        <w:jc w:val="both"/>
        <w:rPr>
          <w:rFonts w:ascii="Sakkal Majalla" w:hAnsi="Sakkal Majalla" w:cs="Sakkal Majalla"/>
          <w:sz w:val="36"/>
          <w:szCs w:val="36"/>
          <w:rtl/>
        </w:rPr>
      </w:pPr>
      <w:r w:rsidRPr="00D64B8E">
        <w:rPr>
          <w:rFonts w:ascii="Sakkal Majalla" w:hAnsi="Sakkal Majalla" w:cs="Sakkal Majalla"/>
          <w:sz w:val="36"/>
          <w:szCs w:val="36"/>
          <w:rtl/>
        </w:rPr>
        <w:lastRenderedPageBreak/>
        <w:t xml:space="preserve">التنبيه إلى الحاجة لتطوير البنية التحتية في بعض مرافق الإصلاح والتأهيل، وهو ما توازى مع مشاريع الحكومة لتشييد مبانٍ جديدة وتخفيف الاكتظاظ وتوسعة العيادات الطبية، خاصة في سجن جو ومراكز أخرى. </w:t>
      </w:r>
    </w:p>
    <w:p w14:paraId="0BA39A7C" w14:textId="77777777" w:rsidR="0080077A" w:rsidRPr="00D64B8E" w:rsidRDefault="0080077A" w:rsidP="0080077A">
      <w:pPr>
        <w:pStyle w:val="ListParagraph"/>
        <w:numPr>
          <w:ilvl w:val="0"/>
          <w:numId w:val="27"/>
        </w:numPr>
        <w:jc w:val="both"/>
        <w:rPr>
          <w:rFonts w:ascii="Sakkal Majalla" w:hAnsi="Sakkal Majalla" w:cs="Sakkal Majalla"/>
          <w:sz w:val="36"/>
          <w:szCs w:val="36"/>
          <w:rtl/>
        </w:rPr>
      </w:pPr>
      <w:r w:rsidRPr="00D64B8E">
        <w:rPr>
          <w:rFonts w:ascii="Sakkal Majalla" w:hAnsi="Sakkal Majalla" w:cs="Sakkal Majalla"/>
          <w:sz w:val="36"/>
          <w:szCs w:val="36"/>
          <w:rtl/>
        </w:rPr>
        <w:t xml:space="preserve">تعزيز نقل تبعية العيادات الصحية في مراكز الإصلاح إلى المستشفيات الحكومية، بما يضمن استقلال الخدمة الصحية عن الإدارة الأمنية، وهي خطوة أساسية في الفصل بين مقدّم الخدمة الصحية وبين جهة الاحتجاز. </w:t>
      </w:r>
    </w:p>
    <w:p w14:paraId="1E6A3FD8" w14:textId="77777777" w:rsidR="0080077A" w:rsidRPr="00D64B8E" w:rsidRDefault="0080077A" w:rsidP="0080077A">
      <w:pPr>
        <w:pStyle w:val="ListParagraph"/>
        <w:numPr>
          <w:ilvl w:val="0"/>
          <w:numId w:val="27"/>
        </w:numPr>
        <w:jc w:val="both"/>
        <w:rPr>
          <w:rFonts w:ascii="Sakkal Majalla" w:hAnsi="Sakkal Majalla" w:cs="Sakkal Majalla"/>
          <w:sz w:val="36"/>
          <w:szCs w:val="36"/>
          <w:rtl/>
        </w:rPr>
      </w:pPr>
      <w:r w:rsidRPr="00D64B8E">
        <w:rPr>
          <w:rFonts w:ascii="Sakkal Majalla" w:hAnsi="Sakkal Majalla" w:cs="Sakkal Majalla"/>
          <w:sz w:val="36"/>
          <w:szCs w:val="36"/>
          <w:rtl/>
        </w:rPr>
        <w:t>تطوير الإجراءات المتعلقة بالحبس الانفرادي من حيث المدد القصوى، والفحص الطبي قبل وأثناء وبعد تنفيذ الجزاء، وحق النزيل في التظلم، وهي أمور وردت في حزمة التعديلات الأخيرة على قانون مؤسسة الإصلاح والتأهيل ولائحته التنفيذية والتي أشارت لها ال</w:t>
      </w:r>
      <w:r w:rsidRPr="00D64B8E">
        <w:rPr>
          <w:rFonts w:ascii="Sakkal Majalla" w:hAnsi="Sakkal Majalla" w:cs="Sakkal Majalla" w:hint="cs"/>
          <w:sz w:val="36"/>
          <w:szCs w:val="36"/>
          <w:rtl/>
        </w:rPr>
        <w:t>بحرين</w:t>
      </w:r>
      <w:r w:rsidRPr="00D64B8E">
        <w:rPr>
          <w:rFonts w:ascii="Sakkal Majalla" w:hAnsi="Sakkal Majalla" w:cs="Sakkal Majalla"/>
          <w:sz w:val="36"/>
          <w:szCs w:val="36"/>
          <w:rtl/>
        </w:rPr>
        <w:t xml:space="preserve"> في تقاريرها الدولية.</w:t>
      </w:r>
    </w:p>
    <w:p w14:paraId="6D200F2B" w14:textId="1C469389" w:rsidR="0080077A" w:rsidRPr="00D64B8E" w:rsidRDefault="0080077A" w:rsidP="0080077A">
      <w:pPr>
        <w:pStyle w:val="ListParagraph"/>
        <w:numPr>
          <w:ilvl w:val="0"/>
          <w:numId w:val="27"/>
        </w:numPr>
        <w:jc w:val="both"/>
        <w:rPr>
          <w:rFonts w:ascii="Sakkal Majalla" w:hAnsi="Sakkal Majalla" w:cs="Sakkal Majalla"/>
          <w:sz w:val="36"/>
          <w:szCs w:val="36"/>
          <w:rtl/>
        </w:rPr>
      </w:pPr>
      <w:r w:rsidRPr="00D64B8E">
        <w:rPr>
          <w:rFonts w:ascii="Sakkal Majalla" w:hAnsi="Sakkal Majalla" w:cs="Sakkal Majalla"/>
          <w:sz w:val="36"/>
          <w:szCs w:val="36"/>
          <w:rtl/>
        </w:rPr>
        <w:t>كما أن المفوضية نفذت أكثر من 100 زيارة تفقدية لبرامج السجون المفتوحة والعقوبات البديلة بالتعاون مع قضاة وأعضاء نيابة وممثلين عن المؤسسة الوطنية والأمانة العامة للتظلمات، وأن هذه الزيارات تضمنت مقابلات مباشرة مع المستفيدين لتقييم ظروف التنفيذ والضمانات.</w:t>
      </w:r>
    </w:p>
    <w:p w14:paraId="01F2CC53" w14:textId="4A7D60B7" w:rsidR="0080077A" w:rsidRDefault="0080077A" w:rsidP="0080077A">
      <w:pPr>
        <w:jc w:val="both"/>
        <w:rPr>
          <w:rFonts w:ascii="Sakkal Majalla" w:hAnsi="Sakkal Majalla" w:cs="Sakkal Majalla"/>
          <w:sz w:val="36"/>
          <w:szCs w:val="36"/>
          <w:rtl/>
        </w:rPr>
      </w:pPr>
      <w:r>
        <w:rPr>
          <w:rFonts w:ascii="Sakkal Majalla" w:hAnsi="Sakkal Majalla" w:cs="Sakkal Majalla" w:hint="cs"/>
          <w:sz w:val="36"/>
          <w:szCs w:val="36"/>
          <w:rtl/>
        </w:rPr>
        <w:t xml:space="preserve">ب </w:t>
      </w:r>
      <w:r w:rsidR="00C01169">
        <w:rPr>
          <w:rFonts w:ascii="Sakkal Majalla" w:hAnsi="Sakkal Majalla" w:cs="Sakkal Majalla" w:hint="cs"/>
          <w:sz w:val="36"/>
          <w:szCs w:val="36"/>
          <w:rtl/>
        </w:rPr>
        <w:t xml:space="preserve">- </w:t>
      </w:r>
      <w:r w:rsidR="00C01169" w:rsidRPr="00F16429">
        <w:rPr>
          <w:rFonts w:ascii="Sakkal Majalla" w:hAnsi="Sakkal Majalla" w:cs="Sakkal Majalla" w:hint="cs"/>
          <w:sz w:val="36"/>
          <w:szCs w:val="36"/>
          <w:rtl/>
        </w:rPr>
        <w:t>الاعتراف</w:t>
      </w:r>
      <w:r w:rsidRPr="00F16429">
        <w:rPr>
          <w:rFonts w:ascii="Sakkal Majalla" w:hAnsi="Sakkal Majalla" w:cs="Sakkal Majalla"/>
          <w:sz w:val="36"/>
          <w:szCs w:val="36"/>
          <w:rtl/>
        </w:rPr>
        <w:t xml:space="preserve"> </w:t>
      </w:r>
      <w:r>
        <w:rPr>
          <w:rFonts w:ascii="Sakkal Majalla" w:hAnsi="Sakkal Majalla" w:cs="Sakkal Majalla"/>
          <w:sz w:val="36"/>
          <w:szCs w:val="36"/>
          <w:rtl/>
        </w:rPr>
        <w:t>الدولي بعمل المفوضية</w:t>
      </w:r>
      <w:r>
        <w:rPr>
          <w:rFonts w:ascii="Sakkal Majalla" w:hAnsi="Sakkal Majalla" w:cs="Sakkal Majalla" w:hint="cs"/>
          <w:sz w:val="36"/>
          <w:szCs w:val="36"/>
          <w:rtl/>
        </w:rPr>
        <w:t xml:space="preserve">: </w:t>
      </w:r>
      <w:r w:rsidRPr="00F16429">
        <w:rPr>
          <w:rFonts w:ascii="Sakkal Majalla" w:hAnsi="Sakkal Majalla" w:cs="Sakkal Majalla"/>
          <w:sz w:val="36"/>
          <w:szCs w:val="36"/>
          <w:rtl/>
        </w:rPr>
        <w:t>أشادت بعض الدول في مجلس حقوق الإنسان خلال الاستعراض الدوري الشامل بدور المفوضية كجزء من البنية الوطنية للوقاية من التعذيب، واعتبرتها مساهمة في تعزي</w:t>
      </w:r>
      <w:r>
        <w:rPr>
          <w:rFonts w:ascii="Sakkal Majalla" w:hAnsi="Sakkal Majalla" w:cs="Sakkal Majalla"/>
          <w:sz w:val="36"/>
          <w:szCs w:val="36"/>
          <w:rtl/>
        </w:rPr>
        <w:t>ز الشفافية داخل أماكن الاحتجاز</w:t>
      </w:r>
      <w:r>
        <w:rPr>
          <w:rFonts w:ascii="Sakkal Majalla" w:hAnsi="Sakkal Majalla" w:cs="Sakkal Majalla" w:hint="cs"/>
          <w:sz w:val="36"/>
          <w:szCs w:val="36"/>
          <w:rtl/>
        </w:rPr>
        <w:t xml:space="preserve">، واعتبرت </w:t>
      </w:r>
      <w:r w:rsidRPr="00F16429">
        <w:rPr>
          <w:rFonts w:ascii="Sakkal Majalla" w:hAnsi="Sakkal Majalla" w:cs="Sakkal Majalla"/>
          <w:sz w:val="36"/>
          <w:szCs w:val="36"/>
          <w:rtl/>
        </w:rPr>
        <w:t xml:space="preserve">أن إنشاء المفوضية خطوة نحو التوافق مع البروتوكول الاختياري، إلى جانب الأمانة العامة للتظلمات والمؤسسة الوطنية. </w:t>
      </w:r>
    </w:p>
    <w:p w14:paraId="69DEBFC1" w14:textId="77777777" w:rsidR="001424AF" w:rsidRDefault="001424AF" w:rsidP="0080077A">
      <w:pPr>
        <w:jc w:val="both"/>
        <w:rPr>
          <w:rFonts w:ascii="Sakkal Majalla" w:hAnsi="Sakkal Majalla" w:cs="Sakkal Majalla"/>
          <w:sz w:val="36"/>
          <w:szCs w:val="36"/>
          <w:rtl/>
        </w:rPr>
      </w:pPr>
    </w:p>
    <w:p w14:paraId="460C0A8E" w14:textId="77777777" w:rsidR="001424AF" w:rsidRDefault="001424AF" w:rsidP="0080077A">
      <w:pPr>
        <w:jc w:val="both"/>
        <w:rPr>
          <w:rFonts w:ascii="Sakkal Majalla" w:hAnsi="Sakkal Majalla" w:cs="Sakkal Majalla"/>
          <w:sz w:val="36"/>
          <w:szCs w:val="36"/>
          <w:rtl/>
        </w:rPr>
      </w:pPr>
    </w:p>
    <w:p w14:paraId="5D7DDA10" w14:textId="77777777" w:rsidR="001424AF" w:rsidRDefault="001424AF" w:rsidP="0080077A">
      <w:pPr>
        <w:jc w:val="both"/>
        <w:rPr>
          <w:rFonts w:ascii="Sakkal Majalla" w:hAnsi="Sakkal Majalla" w:cs="Sakkal Majalla"/>
          <w:sz w:val="36"/>
          <w:szCs w:val="36"/>
          <w:rtl/>
        </w:rPr>
      </w:pPr>
    </w:p>
    <w:p w14:paraId="1958161D" w14:textId="60CDBB98" w:rsidR="000905B8" w:rsidRPr="008350F5" w:rsidRDefault="008350F5" w:rsidP="00355178">
      <w:pPr>
        <w:pStyle w:val="Heading1"/>
        <w:rPr>
          <w:rtl/>
        </w:rPr>
      </w:pPr>
      <w:bookmarkStart w:id="27" w:name="_Toc214475274"/>
      <w:r w:rsidRPr="008350F5">
        <w:rPr>
          <w:rFonts w:hint="cs"/>
          <w:rtl/>
        </w:rPr>
        <w:lastRenderedPageBreak/>
        <w:t xml:space="preserve">المحور </w:t>
      </w:r>
      <w:r w:rsidR="00F06B39" w:rsidRPr="00C01169">
        <w:rPr>
          <w:rFonts w:hint="cs"/>
          <w:rtl/>
        </w:rPr>
        <w:t>السا</w:t>
      </w:r>
      <w:r w:rsidR="00C01169">
        <w:rPr>
          <w:rFonts w:hint="cs"/>
          <w:rtl/>
        </w:rPr>
        <w:t>بع</w:t>
      </w:r>
      <w:r w:rsidRPr="008350F5">
        <w:rPr>
          <w:rFonts w:hint="cs"/>
          <w:rtl/>
        </w:rPr>
        <w:t xml:space="preserve"> </w:t>
      </w:r>
      <w:r>
        <w:rPr>
          <w:rFonts w:hint="cs"/>
          <w:rtl/>
        </w:rPr>
        <w:t>والعشر</w:t>
      </w:r>
      <w:r w:rsidR="00580A5D">
        <w:rPr>
          <w:rFonts w:hint="cs"/>
          <w:rtl/>
        </w:rPr>
        <w:t>و</w:t>
      </w:r>
      <w:r>
        <w:rPr>
          <w:rFonts w:hint="cs"/>
          <w:rtl/>
        </w:rPr>
        <w:t>ن</w:t>
      </w:r>
      <w:r w:rsidRPr="008350F5">
        <w:rPr>
          <w:rFonts w:hint="cs"/>
          <w:rtl/>
        </w:rPr>
        <w:t xml:space="preserve">: </w:t>
      </w:r>
      <w:r w:rsidR="000905B8" w:rsidRPr="008350F5">
        <w:rPr>
          <w:rtl/>
        </w:rPr>
        <w:t xml:space="preserve">الضمانات داخل مؤسسات الطبّ النفسي ودور آليات الرقابة </w:t>
      </w:r>
      <w:r w:rsidR="00CD6924" w:rsidRPr="008350F5">
        <w:rPr>
          <w:rFonts w:hint="cs"/>
          <w:rtl/>
        </w:rPr>
        <w:t>المستقلة:</w:t>
      </w:r>
      <w:bookmarkEnd w:id="27"/>
    </w:p>
    <w:p w14:paraId="6355133A"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يُعد مستشفى الطب النفسي في البحرين أحد المرافق الصحية المتخصصة التي قد يتواجد فيها مرضى يخضعون لعلاج نفسي، بمن فيهم بعض الأشخاص المقيدين حريتهم بقرارات قضائية أو أمنية، أو المحوّلين من مراكز الإصلاح والتأهيل، وانطلاقًا من الالتزامات الوطنية بموجب اتفاقية مناهضة التعذيب، حرصت الهيئات الوطنية المستقلة، وعلى رأسها المؤسسة الوطنية لحقوق الإنسان ومفوضية حقوق السجناء والمحتجزين، على تنفيذ زيارات ميدانية متكررة للمستشفى منذ عام 2019 وحتى 2024، وذلك بهدف التحقق من سلامة الإجراءات، وضمان المعاملة الإنسانية للمرضى، وتقييم ظروف العلاج، ورصد أي مخاوف متعلقة بالمعاملة القاسية أو التمييز أو الإهمال الطبي.</w:t>
      </w:r>
    </w:p>
    <w:p w14:paraId="51CF76DB"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وهذه الزيارات تمثل ركيزة أساسية في منظومة الوقاية الوطنية من التعذيب، وتأتي في إطار مبدأ الشفافية والانفتاح على الرقابة المستقلة داخل مرافق الرعاية النفسية.</w:t>
      </w:r>
    </w:p>
    <w:p w14:paraId="1F0F80C8"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وبالنسبة لولاية مفوضية حقوق السجناء والمحتجزين في هذه المسألة: فإن للمفوضية بموجب المرسوم رقم (61) لسنة 2013 صلاحية زيارة جميع الأماكن التي قد يوجد فيها أشخاص محرومون من الحرية، بما في ذلك المستشفيات النفسية التي تضم نزلاء محولين من مرفق احتجاز أو محكومين يتلقون العلاج داخلها، وهذا الإطار القانوني يسمح للمفوضية بالتحقق من: إجراءات إدخال المرضى المحوّلين، ظروف الإقامة والمعاملة، الضمانات الصحية والنفسية، أي ادعاءات ذات صلة بالتعذيب أو سوء المعاملة.</w:t>
      </w:r>
    </w:p>
    <w:p w14:paraId="30CC4E9A"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أما ولاية المؤسسة الوطنية لحقوق الإنسان، فوفق قانونها، تملك المؤسسة صلاحية: زيارة أماكن الاحتجاز، متابعة أوضاع الأشخاص المقيدين حريتهم، التأكد من توافق المعاملة مع المعايير الدولية، استقبال الشكاوى وزيارة المرضى بشكل مباشر، وبناءً على ذلك، أصبحت زيارة مستشفى الطب النفسي جزءًا منتظمًا من خطط المؤسسة السنوية.</w:t>
      </w:r>
    </w:p>
    <w:p w14:paraId="28F02A89"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lastRenderedPageBreak/>
        <w:t>وقد دأبت الجهتان على إجراء زيارات نوعية متخصصة للمستشفى المذكور، منها على سبيل المثال:</w:t>
      </w:r>
    </w:p>
    <w:p w14:paraId="209C9347"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1. زيارة مفوضية حقوق السجناء والمحتجزين – نوفمبر 2019 (زيارة معلنة) وقد ركزت تلك الزيارة وفق منهجية المفوضية على، تقييم ظروف المرضى المحوّلين من مراكز احتجاز، ومراجعة الإجراءات الصحية والعلاجية، وضمان عدم بقاء أي شخص في وضع يشبه الاحتجاز الأمني إلا للضرورة العلاجية وبقرار طبي، بالإضافة إلى مراجعة السجلات الطبية ومقابلة المرضى سرًا دون حضور طاقم أمني.</w:t>
      </w:r>
    </w:p>
    <w:p w14:paraId="31CAC58A"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2. زيارات المؤسسة الوطنية لحقوق الإنسان (أكثر من زيارة)</w:t>
      </w:r>
    </w:p>
    <w:p w14:paraId="4B090231" w14:textId="23B8A12F"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 xml:space="preserve">أ. زيارة 13 يونيو </w:t>
      </w:r>
      <w:r w:rsidR="00CD6924" w:rsidRPr="000905B8">
        <w:rPr>
          <w:rFonts w:ascii="Sakkal Majalla" w:hAnsi="Sakkal Majalla" w:cs="Sakkal Majalla" w:hint="cs"/>
          <w:sz w:val="36"/>
          <w:szCs w:val="36"/>
          <w:rtl/>
        </w:rPr>
        <w:t>2019:</w:t>
      </w:r>
      <w:r w:rsidRPr="000905B8">
        <w:rPr>
          <w:rFonts w:ascii="Sakkal Majalla" w:hAnsi="Sakkal Majalla" w:cs="Sakkal Majalla"/>
          <w:sz w:val="36"/>
          <w:szCs w:val="36"/>
          <w:rtl/>
        </w:rPr>
        <w:t xml:space="preserve"> للوقوف على أوضاع المرضى، خصوصًا المحكومين أو المحوّلين من مراكز الإصلاح، وتم التركيز فيها على، توفير الاشتراطات الصحية، ضمان المعاملة الإنسانية، تقييم الإجراءات الأمنية داخل القسم.</w:t>
      </w:r>
    </w:p>
    <w:p w14:paraId="33A60172"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ب. زيارة 6 يونيو 2022 (لجنة زيارة أماكن الاحتجاز والمرافق): حيث زار رئيس اللجنة وعدد من الأعضاء المستشفى، واستمعوا إلى المرضى واحتياجاتهم، وتمت فيها مراجعة مسار العلاج، إجراءات التحويل من السجن إلى المستشفى، معالجة أي شكاوى مطروحة من المرضى.</w:t>
      </w:r>
    </w:p>
    <w:p w14:paraId="02923E9F"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ج. زيارة 26 مايو 2024 (المبنى التابع للمستشفى) تمت زيارة «المستشفى الميداني الشامل» التابع لمستشفى الطب النفسي، وأكد فريق الزيارة أنه راجع مستوى الخدمات، وتفقد المرافق الصحية، كما تحقق من احترام المعايير الطبية الدولية، وتأكد كذلك من عدم وجود تدخل أمني يؤثر على خط العلاج الطبي.</w:t>
      </w:r>
    </w:p>
    <w:p w14:paraId="3F7902D3" w14:textId="5E182B0F"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 xml:space="preserve">د. زيارة مايو </w:t>
      </w:r>
      <w:r w:rsidR="00CD6924" w:rsidRPr="000905B8">
        <w:rPr>
          <w:rFonts w:ascii="Sakkal Majalla" w:hAnsi="Sakkal Majalla" w:cs="Sakkal Majalla" w:hint="cs"/>
          <w:sz w:val="36"/>
          <w:szCs w:val="36"/>
          <w:rtl/>
        </w:rPr>
        <w:t>2025: وشملت</w:t>
      </w:r>
      <w:r w:rsidRPr="000905B8">
        <w:rPr>
          <w:rFonts w:ascii="Sakkal Majalla" w:hAnsi="Sakkal Majalla" w:cs="Sakkal Majalla"/>
          <w:sz w:val="36"/>
          <w:szCs w:val="36"/>
          <w:rtl/>
        </w:rPr>
        <w:t xml:space="preserve"> مقابلة المرضى، دراسة الحالات التي تحتاج متابعة خاصة، تقييم شروط الإقامة داخل وحدات العلاج النفسي.</w:t>
      </w:r>
    </w:p>
    <w:p w14:paraId="206E20D0"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lastRenderedPageBreak/>
        <w:t>ومن المؤكد من نتائج تلك الزيارات المتعددة أنها تستند إلى منهجية دقيقة، شبيهة بمبادئ «الآليات الوقائية الوطنية»، وتشمل:</w:t>
      </w:r>
    </w:p>
    <w:p w14:paraId="3BED92F8"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أولاً: التأكد من عدم تعرض المرضى لسوء المعاملة أو التعذيب، من خلال:</w:t>
      </w:r>
    </w:p>
    <w:p w14:paraId="242C11E8" w14:textId="5438135A"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مقابلة المرضى بشكل فردي وسري دون وجود أفراد من الأجهزة الأمنية.</w:t>
      </w:r>
    </w:p>
    <w:p w14:paraId="49B7B4A4" w14:textId="0EDAEA13"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الاستماع للشكاوى واحتمالات الإكراه أو العنف اللفظي أو الجسدي.</w:t>
      </w:r>
    </w:p>
    <w:p w14:paraId="2799DCBC" w14:textId="1F0CFB51"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مراجعة القرارات الطبية للتأكد من أن بقاء المريض في المستشفى قرار علاجي وليس إجراءً عقابيًا.</w:t>
      </w:r>
    </w:p>
    <w:p w14:paraId="54B5D404"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ثانياً: التحقق من الإجراءات الطبية والعلاجية، وذلك عبر:</w:t>
      </w:r>
    </w:p>
    <w:p w14:paraId="5E936E60" w14:textId="5EC3FD3A"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التأكد من سجلات الفحص النفسي.</w:t>
      </w:r>
    </w:p>
    <w:p w14:paraId="58FE394E" w14:textId="0248F663"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تقييم توفر الطاقم الطبي المتخصص.</w:t>
      </w:r>
    </w:p>
    <w:p w14:paraId="2BE95CC6" w14:textId="3EC5DB6E"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متابعة خطة العلاج الدوائي والنفسي.</w:t>
      </w:r>
    </w:p>
    <w:p w14:paraId="3298DFF0" w14:textId="10C6FAA8"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مراجعة آلية إحالة النزلاء من مراكز الإصلاح.</w:t>
      </w:r>
    </w:p>
    <w:p w14:paraId="2DD3C305" w14:textId="30705114" w:rsidR="000905B8" w:rsidRPr="000905B8" w:rsidRDefault="00CD6924" w:rsidP="000905B8">
      <w:pPr>
        <w:jc w:val="both"/>
        <w:rPr>
          <w:rFonts w:ascii="Sakkal Majalla" w:hAnsi="Sakkal Majalla" w:cs="Sakkal Majalla"/>
          <w:sz w:val="36"/>
          <w:szCs w:val="36"/>
          <w:rtl/>
        </w:rPr>
      </w:pPr>
      <w:r w:rsidRPr="000905B8">
        <w:rPr>
          <w:rFonts w:ascii="Sakkal Majalla" w:hAnsi="Sakkal Majalla" w:cs="Sakkal Majalla" w:hint="cs"/>
          <w:sz w:val="36"/>
          <w:szCs w:val="36"/>
          <w:rtl/>
        </w:rPr>
        <w:t>ثالثاً: تقييم</w:t>
      </w:r>
      <w:r w:rsidR="000905B8" w:rsidRPr="000905B8">
        <w:rPr>
          <w:rFonts w:ascii="Sakkal Majalla" w:hAnsi="Sakkal Majalla" w:cs="Sakkal Majalla"/>
          <w:sz w:val="36"/>
          <w:szCs w:val="36"/>
          <w:rtl/>
        </w:rPr>
        <w:t xml:space="preserve"> بيئة المستشفى، وملاحظ ما يلي:</w:t>
      </w:r>
    </w:p>
    <w:p w14:paraId="2FED5F93" w14:textId="2DE86144"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نظافة الغرف.</w:t>
      </w:r>
    </w:p>
    <w:p w14:paraId="40784C31" w14:textId="55307225"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التهوية والإضاءة.</w:t>
      </w:r>
    </w:p>
    <w:p w14:paraId="620FB9B5" w14:textId="6328559C"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وجود ساحات للنشاط والحركة.</w:t>
      </w:r>
    </w:p>
    <w:p w14:paraId="105440A7" w14:textId="648D9F8B"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معايير خصوصية المرضى.</w:t>
      </w:r>
    </w:p>
    <w:p w14:paraId="0B410FBA"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رابعاً: التأكد من احترام حقوق المرضى الإنسانية، مثل:</w:t>
      </w:r>
    </w:p>
    <w:p w14:paraId="5A0509DE" w14:textId="1CF4B16B"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lastRenderedPageBreak/>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حق الاتصال بالعائلة أو المحامي إن كانوا محكومين.</w:t>
      </w:r>
    </w:p>
    <w:p w14:paraId="0E586570" w14:textId="2E4C1E52"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الحق في الحركة داخل القسم بحسب وضع الحالة الصحية.</w:t>
      </w:r>
    </w:p>
    <w:p w14:paraId="703840B8" w14:textId="17D8EB69"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حماية المعلومات الصحية.</w:t>
      </w:r>
    </w:p>
    <w:p w14:paraId="3917B42D" w14:textId="62FBA1D3"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w:t>
      </w:r>
      <w:r w:rsidR="00CD6924">
        <w:rPr>
          <w:rFonts w:ascii="Sakkal Majalla" w:hAnsi="Sakkal Majalla" w:cs="Sakkal Majalla" w:hint="cs"/>
          <w:sz w:val="36"/>
          <w:szCs w:val="36"/>
          <w:rtl/>
        </w:rPr>
        <w:t xml:space="preserve"> </w:t>
      </w:r>
      <w:r w:rsidRPr="000905B8">
        <w:rPr>
          <w:rFonts w:ascii="Sakkal Majalla" w:hAnsi="Sakkal Majalla" w:cs="Sakkal Majalla"/>
          <w:sz w:val="36"/>
          <w:szCs w:val="36"/>
          <w:rtl/>
        </w:rPr>
        <w:t>ضمان عدم وضع المرضى مع نزلاء جنائيين إلا وفق تقييم طبي صارم.</w:t>
      </w:r>
    </w:p>
    <w:p w14:paraId="5D67FA63"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وتشير نتائج الزيارات التي قامت بها كل من مفوضية حقوق السجناء والمحتجزين، والمؤسسة الوطنية لحقوق الإنسان إلى النتائج التالية:</w:t>
      </w:r>
    </w:p>
    <w:p w14:paraId="78FD9236"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1. لا توجد مؤشرات على تعذيب أو معاملة قاسية داخل المستشفى: حيث لم تُشر أي من البيانات الرسمية للجهات الرقابية إلى رصد حالات تعذيب، في حين ركّزت التوصيات عادة على تحسين الخدمات وليس معالجة انتهاكات خطيرة.</w:t>
      </w:r>
    </w:p>
    <w:p w14:paraId="32DF1130"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2. وجود ملاحظات متفرقة حول جودة الخدمة أو المرافق مثل: تحسين البيئة الداخلية، تعزيز الموارد الصحية، متابعة بعض الحالات التي تحتاج دعمًا نفسيًا أكبر.</w:t>
      </w:r>
    </w:p>
    <w:p w14:paraId="32A323BF"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3. التزام واضح بوجود إشراف صحي وليس أمني: تم التأكيد في عدة جلسات رسمية على ضرورة أن يكون القرار العلاجي بيد الأطباء فقط.</w:t>
      </w:r>
    </w:p>
    <w:p w14:paraId="379F30E7"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وبالمحصلة فإن مستشفى الطب النفسي في البحرين خضع لسلسلة من الزيارات المستقلة من قبل مفوضية حقوق السجناء والمحتجزين والمؤسسة الوطنية لحقوق الإنسان خلال السنوات الأخيرة، وركّزت تلك الزيارات على ضمان المعاملة الإنسانية، والتحقق من جودة الرعاية الصحية، وعلى نحو خاص التأكد من عدم تعرض المرضى وبالأخص المحكومين أو المحوّلين من مراكز الاحتجاز لأي شكل من أشكال التعذيب أو سوء المعاملة.</w:t>
      </w:r>
    </w:p>
    <w:p w14:paraId="7123D193" w14:textId="77777777" w:rsidR="000905B8" w:rsidRPr="000905B8" w:rsidRDefault="000905B8" w:rsidP="000905B8">
      <w:pPr>
        <w:jc w:val="both"/>
        <w:rPr>
          <w:rFonts w:ascii="Sakkal Majalla" w:hAnsi="Sakkal Majalla" w:cs="Sakkal Majalla"/>
          <w:sz w:val="36"/>
          <w:szCs w:val="36"/>
          <w:rtl/>
        </w:rPr>
      </w:pPr>
      <w:r w:rsidRPr="000905B8">
        <w:rPr>
          <w:rFonts w:ascii="Sakkal Majalla" w:hAnsi="Sakkal Majalla" w:cs="Sakkal Majalla"/>
          <w:sz w:val="36"/>
          <w:szCs w:val="36"/>
          <w:rtl/>
        </w:rPr>
        <w:t>ويشكل استمرار هذه الزيارات ضمانة مهمة لمنع الانتهاكات، ويعكس التزامًا رسميًا بالمعايير الدولية لحقوق الإنسان، وتحديدًا في المرافق الحساسة التي تجمع بين العلاج والحرمان من الحرية.</w:t>
      </w:r>
    </w:p>
    <w:p w14:paraId="5F734EB5" w14:textId="0B47F227" w:rsidR="002F7268" w:rsidRDefault="000905B8" w:rsidP="00CD6924">
      <w:pPr>
        <w:jc w:val="both"/>
        <w:rPr>
          <w:rFonts w:ascii="Sakkal Majalla" w:hAnsi="Sakkal Majalla" w:cs="Sakkal Majalla"/>
          <w:sz w:val="36"/>
          <w:szCs w:val="36"/>
          <w:rtl/>
        </w:rPr>
      </w:pPr>
      <w:r w:rsidRPr="000905B8">
        <w:rPr>
          <w:rFonts w:ascii="Sakkal Majalla" w:hAnsi="Sakkal Majalla" w:cs="Sakkal Majalla"/>
          <w:sz w:val="36"/>
          <w:szCs w:val="36"/>
          <w:rtl/>
        </w:rPr>
        <w:lastRenderedPageBreak/>
        <w:t xml:space="preserve">وفي تطور نوعي لافت فقد نقل تبعية مستشفى الطب النفسي تحت مظلة المستشفيات الحكومية والتي حرصت على إخضاعه للتفتيش من قبل الهيئة الوطنية لتنظيم المهن والخدمات الصحية وهي جهة رقابية مستقلة ومن ثم تم منحه ترخيص رسمي بعد استيفاؤه لاشتراطات ومعايير الترخيص، كما حرصت المستشفيات الحكومية على إخضاع المستشفى </w:t>
      </w:r>
      <w:r w:rsidR="00CD6924" w:rsidRPr="000905B8">
        <w:rPr>
          <w:rFonts w:ascii="Sakkal Majalla" w:hAnsi="Sakkal Majalla" w:cs="Sakkal Majalla" w:hint="cs"/>
          <w:sz w:val="36"/>
          <w:szCs w:val="36"/>
          <w:rtl/>
        </w:rPr>
        <w:t>للاعتماد</w:t>
      </w:r>
      <w:r w:rsidRPr="000905B8">
        <w:rPr>
          <w:rFonts w:ascii="Sakkal Majalla" w:hAnsi="Sakkal Majalla" w:cs="Sakkal Majalla"/>
          <w:sz w:val="36"/>
          <w:szCs w:val="36"/>
          <w:rtl/>
        </w:rPr>
        <w:t xml:space="preserve"> الوطني حيث تم إخضاع المستشفى لتقييم شامل وحصل بعدها على الدرجة البلاتينية في </w:t>
      </w:r>
      <w:r w:rsidR="00CD6924" w:rsidRPr="000905B8">
        <w:rPr>
          <w:rFonts w:ascii="Sakkal Majalla" w:hAnsi="Sakkal Majalla" w:cs="Sakkal Majalla" w:hint="cs"/>
          <w:sz w:val="36"/>
          <w:szCs w:val="36"/>
          <w:rtl/>
        </w:rPr>
        <w:t>الاعتماد</w:t>
      </w:r>
      <w:r w:rsidRPr="000905B8">
        <w:rPr>
          <w:rFonts w:ascii="Sakkal Majalla" w:hAnsi="Sakkal Majalla" w:cs="Sakkal Majalla"/>
          <w:sz w:val="36"/>
          <w:szCs w:val="36"/>
          <w:rtl/>
        </w:rPr>
        <w:t xml:space="preserve">، ويحمل الأطباء النفسيون بالمستشفى على مؤهلات البورد للطبيب المقيم وكما أنهم حاصلون على التخصصات الدقيقة من خارج البلاد مثل طب الأطفال النفسي والطب الجنائي، </w:t>
      </w:r>
      <w:r w:rsidR="00CD6924" w:rsidRPr="000905B8">
        <w:rPr>
          <w:rFonts w:ascii="Sakkal Majalla" w:hAnsi="Sakkal Majalla" w:cs="Sakkal Majalla" w:hint="cs"/>
          <w:sz w:val="36"/>
          <w:szCs w:val="36"/>
          <w:rtl/>
        </w:rPr>
        <w:t>ووظيفيا</w:t>
      </w:r>
      <w:r w:rsidR="00CD6924">
        <w:rPr>
          <w:rFonts w:ascii="Sakkal Majalla" w:hAnsi="Sakkal Majalla" w:cs="Sakkal Majalla" w:hint="cs"/>
          <w:sz w:val="36"/>
          <w:szCs w:val="36"/>
          <w:rtl/>
        </w:rPr>
        <w:t>ً</w:t>
      </w:r>
      <w:r w:rsidRPr="000905B8">
        <w:rPr>
          <w:rFonts w:ascii="Sakkal Majalla" w:hAnsi="Sakkal Majalla" w:cs="Sakkal Majalla"/>
          <w:sz w:val="36"/>
          <w:szCs w:val="36"/>
          <w:rtl/>
        </w:rPr>
        <w:t xml:space="preserve"> فإنهم يخضعون لجهاز الخدمة المدنية وبالتالي تكون درجاتهم ورواتبهم مماثلة في المستوى للتخصصات الأخرى.</w:t>
      </w:r>
    </w:p>
    <w:p w14:paraId="04EA0203" w14:textId="756323FE" w:rsidR="00516037" w:rsidRPr="008350F5" w:rsidRDefault="00516037" w:rsidP="00355178">
      <w:pPr>
        <w:pStyle w:val="Heading1"/>
        <w:rPr>
          <w:rtl/>
        </w:rPr>
      </w:pPr>
      <w:bookmarkStart w:id="28" w:name="_Toc214475275"/>
      <w:r w:rsidRPr="008350F5">
        <w:rPr>
          <w:rFonts w:hint="cs"/>
          <w:rtl/>
        </w:rPr>
        <w:t xml:space="preserve">المحور </w:t>
      </w:r>
      <w:r w:rsidR="00580A5D">
        <w:rPr>
          <w:rFonts w:hint="cs"/>
          <w:rtl/>
        </w:rPr>
        <w:t>الثامن</w:t>
      </w:r>
      <w:r w:rsidRPr="008350F5">
        <w:rPr>
          <w:rFonts w:hint="cs"/>
          <w:rtl/>
        </w:rPr>
        <w:t xml:space="preserve"> </w:t>
      </w:r>
      <w:r>
        <w:rPr>
          <w:rFonts w:hint="cs"/>
          <w:rtl/>
        </w:rPr>
        <w:t>والعشر</w:t>
      </w:r>
      <w:r w:rsidR="00580A5D">
        <w:rPr>
          <w:rFonts w:hint="cs"/>
          <w:rtl/>
        </w:rPr>
        <w:t>ون</w:t>
      </w:r>
      <w:r w:rsidRPr="008350F5">
        <w:rPr>
          <w:rFonts w:hint="cs"/>
          <w:rtl/>
        </w:rPr>
        <w:t xml:space="preserve">: </w:t>
      </w:r>
      <w:r w:rsidR="008F33E6" w:rsidRPr="008F33E6">
        <w:rPr>
          <w:rtl/>
        </w:rPr>
        <w:t>الخطة الوطنية لحقوق الانسان 2022-2026</w:t>
      </w:r>
      <w:r w:rsidRPr="008350F5">
        <w:rPr>
          <w:rtl/>
        </w:rPr>
        <w:t>:</w:t>
      </w:r>
      <w:bookmarkEnd w:id="28"/>
    </w:p>
    <w:p w14:paraId="6CC50D4B" w14:textId="62ED095D" w:rsidR="004C4869" w:rsidRPr="004C4869" w:rsidRDefault="004C4869" w:rsidP="00CD6924">
      <w:pPr>
        <w:jc w:val="both"/>
        <w:rPr>
          <w:rFonts w:ascii="Sakkal Majalla" w:hAnsi="Sakkal Majalla" w:cs="Sakkal Majalla"/>
          <w:sz w:val="36"/>
          <w:szCs w:val="36"/>
          <w:rtl/>
        </w:rPr>
      </w:pPr>
      <w:r w:rsidRPr="004C4869">
        <w:rPr>
          <w:rFonts w:ascii="Sakkal Majalla" w:hAnsi="Sakkal Majalla" w:cs="Sakkal Majalla"/>
          <w:sz w:val="36"/>
          <w:szCs w:val="36"/>
          <w:rtl/>
        </w:rPr>
        <w:t xml:space="preserve">تأكيدًا لإيمان مملكة البحرين الراسخ بأهمية صون وتعزيز حقوق الإنسان، فقد تم اعتماد الخطة الوطنية لحقوق الإنسان (2022–2026) بعد تسع جلسات تشاورية شارك فيها أكثر من 1,700 مشارك من مختلف الجهات الحكومية وهيئات الأمم المتحدة ومؤسسات المجتمع المدني والخبراء المحليين والدوليين. </w:t>
      </w:r>
    </w:p>
    <w:p w14:paraId="5E9BF4A6" w14:textId="77777777" w:rsidR="004C4869" w:rsidRPr="004C4869" w:rsidRDefault="004C4869" w:rsidP="004C4869">
      <w:pPr>
        <w:jc w:val="both"/>
        <w:rPr>
          <w:rFonts w:ascii="Sakkal Majalla" w:hAnsi="Sakkal Majalla" w:cs="Sakkal Majalla"/>
          <w:sz w:val="36"/>
          <w:szCs w:val="36"/>
          <w:rtl/>
        </w:rPr>
      </w:pPr>
      <w:r w:rsidRPr="004C4869">
        <w:rPr>
          <w:rFonts w:ascii="Sakkal Majalla" w:hAnsi="Sakkal Majalla" w:cs="Sakkal Majalla"/>
          <w:sz w:val="36"/>
          <w:szCs w:val="36"/>
          <w:rtl/>
        </w:rPr>
        <w:t xml:space="preserve">وقد شملت الجلسات عدداً من المواضيع الهامة والتي شملت: دور السلطة التشريعية في حماية وتعزيز حقوق الإنسان وإعداد خطة العمل الوطنية لحقوق الإنسان- دور الإعلام والصحافة وخطة العمل الوطنية لحقوق الإنسان- سيادة القانون وصون الحقوق في إدارة نظام العدالة- دور المؤسسات الوطنية ومنظمات المجتمع المدني في تعزيز وتطوير حقوق الإنسان- الدبلوماسية الحقوقية في تعزيز وتطوير حقوق الإنسان- الحقوق العمالية في منظومة حقوق الإنسان- التعليم والمعرفة وحقوق الإنسان- حقوق الفئات الأولى بالرعاية في الخطة الوطنية لحقوق الإنسان- حقوق المرأة وتحقيق الاستقرار الأسري والمجتمعي في مملكة البحرين وتم الخروج بالعديد من التوصيات التي تم تحويلها إلى مشاريع للتنفيذ على أرض الواقع. </w:t>
      </w:r>
    </w:p>
    <w:p w14:paraId="2BAAC8DF" w14:textId="1E5E7032" w:rsidR="004C4869" w:rsidRPr="004C4869" w:rsidRDefault="004C4869" w:rsidP="00CD6924">
      <w:pPr>
        <w:jc w:val="both"/>
        <w:rPr>
          <w:rFonts w:ascii="Sakkal Majalla" w:hAnsi="Sakkal Majalla" w:cs="Sakkal Majalla"/>
          <w:sz w:val="36"/>
          <w:szCs w:val="36"/>
          <w:rtl/>
        </w:rPr>
      </w:pPr>
      <w:r w:rsidRPr="004C4869">
        <w:rPr>
          <w:rFonts w:ascii="Sakkal Majalla" w:hAnsi="Sakkal Majalla" w:cs="Sakkal Majalla"/>
          <w:sz w:val="36"/>
          <w:szCs w:val="36"/>
          <w:rtl/>
        </w:rPr>
        <w:lastRenderedPageBreak/>
        <w:t xml:space="preserve">وتنقسم الخطة الوطنية لحقوق الإنسان لأربعة محاور رئيسية وهي: الحقوق المدنية والسياسية، الحقوق الاقتصادية والاجتماعية والثقافية، حقوق الفئات الأولى بالرعاية، حقوق التضامن، ويندرج تحت المحاور 17 هدفًا رئيسيًا و34 هدفًا فرعيًا و102 مشروعاً، والتي شكلت الإطار التنفيذي للخطة، وتنقسم فئات المشاريع لثلاث فئات رئيسية هي: التشريع، وبناء قدرات، وتطوير المؤسسات. وقد تم حتى نهاية عام 2024 الانتهاء من (64) مشروعًا، ويجري حصر عدد المشاريع التي تم الانتهاء منها خلال هذا العام. </w:t>
      </w:r>
    </w:p>
    <w:p w14:paraId="6EF02315" w14:textId="638E6D77" w:rsidR="004C4869" w:rsidRPr="004C4869" w:rsidRDefault="004C4869" w:rsidP="00CD6924">
      <w:pPr>
        <w:jc w:val="both"/>
        <w:rPr>
          <w:rFonts w:ascii="Sakkal Majalla" w:hAnsi="Sakkal Majalla" w:cs="Sakkal Majalla"/>
          <w:sz w:val="36"/>
          <w:szCs w:val="36"/>
          <w:rtl/>
        </w:rPr>
      </w:pPr>
      <w:r w:rsidRPr="004C4869">
        <w:rPr>
          <w:rFonts w:ascii="Sakkal Majalla" w:hAnsi="Sakkal Majalla" w:cs="Sakkal Majalla"/>
          <w:sz w:val="36"/>
          <w:szCs w:val="36"/>
          <w:rtl/>
        </w:rPr>
        <w:t>أما عن نوعية المشاريع الي تضمنتها الخطة فقد شملت الدورات التدريبية والتوعية في مجال حقوق الإنسان، ومراجعة عدد من التشريعات مثل حقوق ذوي الاعاقة ومنظمات المجتمع المدني، وغيرها. كما ركزت الخطة على نشر التوعية في مجال حقوق الانسان بين مختلف شرائح المجتمع، وتم تنفيذها بالتعاون بين جميع الأجهزة الحكومية ومؤسسات المجتمع المدني وذوي المصلحة.</w:t>
      </w:r>
    </w:p>
    <w:p w14:paraId="64A0AEBB" w14:textId="3D1498E8" w:rsidR="00CD6924" w:rsidRDefault="004C4869" w:rsidP="00BB700E">
      <w:pPr>
        <w:jc w:val="both"/>
        <w:rPr>
          <w:rFonts w:ascii="Sakkal Majalla" w:hAnsi="Sakkal Majalla" w:cs="Sakkal Majalla"/>
          <w:sz w:val="36"/>
          <w:szCs w:val="36"/>
          <w:rtl/>
        </w:rPr>
      </w:pPr>
      <w:r w:rsidRPr="004C4869">
        <w:rPr>
          <w:rFonts w:ascii="Sakkal Majalla" w:hAnsi="Sakkal Majalla" w:cs="Sakkal Majalla"/>
          <w:sz w:val="36"/>
          <w:szCs w:val="36"/>
          <w:rtl/>
        </w:rPr>
        <w:t>وفي إطار الاتفاقية، فقد تضمنت الخطة عدة مشاريع لبناء القدرات في مجالات إنفاذ القانون والعدالة الإصلاحية، من أبرزها المشروع الوطني لبناء القدرات الخاصة بإنفاذ وسيادة القانون والعدالة الإصلاحية، الذي نفذته الأكاديمية الملكية للشرطة واستفاد منه (673) مشاركًا.</w:t>
      </w:r>
    </w:p>
    <w:p w14:paraId="06DF2EF5" w14:textId="77777777" w:rsidR="002F7268" w:rsidRPr="002F7268" w:rsidRDefault="002F7268" w:rsidP="00355178">
      <w:pPr>
        <w:pStyle w:val="Heading1"/>
        <w:rPr>
          <w:rtl/>
        </w:rPr>
      </w:pPr>
      <w:bookmarkStart w:id="29" w:name="_Toc214475277"/>
      <w:r w:rsidRPr="002F7268">
        <w:rPr>
          <w:rFonts w:hint="cs"/>
          <w:rtl/>
        </w:rPr>
        <w:t>الملخص والخاتمة:</w:t>
      </w:r>
      <w:bookmarkEnd w:id="29"/>
    </w:p>
    <w:p w14:paraId="3B192BB8" w14:textId="77777777" w:rsidR="002F7268" w:rsidRPr="002F7268" w:rsidRDefault="002F7268" w:rsidP="002F7268">
      <w:pPr>
        <w:jc w:val="both"/>
        <w:rPr>
          <w:rFonts w:ascii="Sakkal Majalla" w:hAnsi="Sakkal Majalla" w:cs="Sakkal Majalla"/>
          <w:sz w:val="36"/>
          <w:szCs w:val="36"/>
          <w:rtl/>
        </w:rPr>
      </w:pPr>
      <w:r w:rsidRPr="002F7268">
        <w:rPr>
          <w:rFonts w:ascii="Sakkal Majalla" w:hAnsi="Sakkal Majalla" w:cs="Sakkal Majalla"/>
          <w:sz w:val="36"/>
          <w:szCs w:val="36"/>
          <w:rtl/>
        </w:rPr>
        <w:t>ت</w:t>
      </w:r>
      <w:r>
        <w:rPr>
          <w:rFonts w:ascii="Sakkal Majalla" w:hAnsi="Sakkal Majalla" w:cs="Sakkal Majalla" w:hint="cs"/>
          <w:sz w:val="36"/>
          <w:szCs w:val="36"/>
          <w:rtl/>
        </w:rPr>
        <w:t>نوه</w:t>
      </w:r>
      <w:r w:rsidRPr="002F7268">
        <w:rPr>
          <w:rFonts w:ascii="Sakkal Majalla" w:hAnsi="Sakkal Majalla" w:cs="Sakkal Majalla"/>
          <w:sz w:val="36"/>
          <w:szCs w:val="36"/>
          <w:rtl/>
        </w:rPr>
        <w:t xml:space="preserve"> مملكة البحرين بما تحقق خلال السنوات الأخيرة من تطورات مهمة على صعيد حماية الحقوق وتعزيز الضمانات الوطنية لمنع التعذيب، وترسيخ مبادئ العدالة والشفافية والمساءلة، وتحقيق </w:t>
      </w:r>
      <w:r>
        <w:rPr>
          <w:rFonts w:ascii="Sakkal Majalla" w:hAnsi="Sakkal Majalla" w:cs="Sakkal Majalla"/>
          <w:sz w:val="36"/>
          <w:szCs w:val="36"/>
          <w:rtl/>
        </w:rPr>
        <w:t>العدالة الإصلاحية كمنهج مستدام</w:t>
      </w:r>
      <w:r>
        <w:rPr>
          <w:rFonts w:ascii="Sakkal Majalla" w:hAnsi="Sakkal Majalla" w:cs="Sakkal Majalla" w:hint="cs"/>
          <w:sz w:val="36"/>
          <w:szCs w:val="36"/>
          <w:rtl/>
        </w:rPr>
        <w:t xml:space="preserve">، </w:t>
      </w:r>
      <w:r w:rsidRPr="002F7268">
        <w:rPr>
          <w:rFonts w:ascii="Sakkal Majalla" w:hAnsi="Sakkal Majalla" w:cs="Sakkal Majalla"/>
          <w:sz w:val="36"/>
          <w:szCs w:val="36"/>
          <w:rtl/>
        </w:rPr>
        <w:t>وينعكس ذلك في سلسلة من الخطوات التشريعية والمؤسسية والعملية التي شكلت نق</w:t>
      </w:r>
      <w:r>
        <w:rPr>
          <w:rFonts w:ascii="Sakkal Majalla" w:hAnsi="Sakkal Majalla" w:cs="Sakkal Majalla"/>
          <w:sz w:val="36"/>
          <w:szCs w:val="36"/>
          <w:rtl/>
        </w:rPr>
        <w:t>لة نوعية في منظومة حقوق الإنسان</w:t>
      </w:r>
      <w:r>
        <w:rPr>
          <w:rFonts w:ascii="Sakkal Majalla" w:hAnsi="Sakkal Majalla" w:cs="Sakkal Majalla" w:hint="cs"/>
          <w:sz w:val="36"/>
          <w:szCs w:val="36"/>
          <w:rtl/>
        </w:rPr>
        <w:t>، ومنها:</w:t>
      </w:r>
    </w:p>
    <w:p w14:paraId="4FAF0CF5" w14:textId="77777777" w:rsidR="002F7268" w:rsidRPr="002F7268" w:rsidRDefault="002F7268" w:rsidP="002F7268">
      <w:pPr>
        <w:jc w:val="both"/>
        <w:rPr>
          <w:rFonts w:ascii="Sakkal Majalla" w:hAnsi="Sakkal Majalla" w:cs="Sakkal Majalla"/>
          <w:sz w:val="36"/>
          <w:szCs w:val="36"/>
          <w:rtl/>
        </w:rPr>
      </w:pPr>
      <w:r w:rsidRPr="002F7268">
        <w:rPr>
          <w:rFonts w:ascii="Sakkal Majalla" w:hAnsi="Sakkal Majalla" w:cs="Sakkal Majalla"/>
          <w:sz w:val="36"/>
          <w:szCs w:val="36"/>
          <w:rtl/>
        </w:rPr>
        <w:t>أولاً: تعزيز منع التعذيب وضمان المساءلة الفعّالة</w:t>
      </w:r>
      <w:r>
        <w:rPr>
          <w:rFonts w:ascii="Sakkal Majalla" w:hAnsi="Sakkal Majalla" w:cs="Sakkal Majalla" w:hint="cs"/>
          <w:sz w:val="36"/>
          <w:szCs w:val="36"/>
          <w:rtl/>
        </w:rPr>
        <w:t>، وترسيخ</w:t>
      </w:r>
      <w:r w:rsidRPr="002F7268">
        <w:rPr>
          <w:rFonts w:ascii="Sakkal Majalla" w:hAnsi="Sakkal Majalla" w:cs="Sakkal Majalla"/>
          <w:sz w:val="36"/>
          <w:szCs w:val="36"/>
          <w:rtl/>
        </w:rPr>
        <w:t xml:space="preserve"> آليات منع التعذيب عبر تطوير البنية القانونية والمؤسسية، حيث:</w:t>
      </w:r>
    </w:p>
    <w:p w14:paraId="0990E80D" w14:textId="77777777" w:rsidR="002F7268" w:rsidRPr="002F7268" w:rsidRDefault="002F7268" w:rsidP="002F7268">
      <w:pPr>
        <w:pStyle w:val="ListParagraph"/>
        <w:numPr>
          <w:ilvl w:val="0"/>
          <w:numId w:val="28"/>
        </w:numPr>
        <w:jc w:val="both"/>
        <w:rPr>
          <w:rFonts w:ascii="Sakkal Majalla" w:hAnsi="Sakkal Majalla" w:cs="Sakkal Majalla"/>
          <w:sz w:val="36"/>
          <w:szCs w:val="36"/>
          <w:rtl/>
        </w:rPr>
      </w:pPr>
      <w:r w:rsidRPr="002F7268">
        <w:rPr>
          <w:rFonts w:ascii="Sakkal Majalla" w:hAnsi="Sakkal Majalla" w:cs="Sakkal Majalla"/>
          <w:sz w:val="36"/>
          <w:szCs w:val="36"/>
          <w:rtl/>
        </w:rPr>
        <w:lastRenderedPageBreak/>
        <w:t>توسع دور وحدة التحقيق الخاصة في مباشرة التحقيقات الجنائية المتعلقة بادعاءات التعذيب وسوء المعاملة، استنادًا إلى معايير الاستقلالية المهنية والولاية الحصرية في التحقيق الجنائي.</w:t>
      </w:r>
    </w:p>
    <w:p w14:paraId="1722F46C" w14:textId="77777777" w:rsidR="002F7268" w:rsidRPr="002F7268" w:rsidRDefault="002F7268" w:rsidP="002F7268">
      <w:pPr>
        <w:pStyle w:val="ListParagraph"/>
        <w:numPr>
          <w:ilvl w:val="0"/>
          <w:numId w:val="28"/>
        </w:numPr>
        <w:jc w:val="both"/>
        <w:rPr>
          <w:rFonts w:ascii="Sakkal Majalla" w:hAnsi="Sakkal Majalla" w:cs="Sakkal Majalla"/>
          <w:sz w:val="36"/>
          <w:szCs w:val="36"/>
          <w:rtl/>
        </w:rPr>
      </w:pPr>
      <w:r w:rsidRPr="002F7268">
        <w:rPr>
          <w:rFonts w:ascii="Sakkal Majalla" w:hAnsi="Sakkal Majalla" w:cs="Sakkal Majalla"/>
          <w:sz w:val="36"/>
          <w:szCs w:val="36"/>
          <w:rtl/>
        </w:rPr>
        <w:t>رسّخت الأمانة العامة للتظلمات عملها كآلية مستقلة لتلقي الشكاوى والتحقيق الإداري فيها، مع حق الإحالة المباشرة إلى وحدة التحقيق الخاصة.</w:t>
      </w:r>
    </w:p>
    <w:p w14:paraId="33078177" w14:textId="77777777" w:rsidR="002F7268" w:rsidRPr="002F7268" w:rsidRDefault="002F7268" w:rsidP="002F7268">
      <w:pPr>
        <w:pStyle w:val="ListParagraph"/>
        <w:numPr>
          <w:ilvl w:val="0"/>
          <w:numId w:val="28"/>
        </w:numPr>
        <w:jc w:val="both"/>
        <w:rPr>
          <w:rFonts w:ascii="Sakkal Majalla" w:hAnsi="Sakkal Majalla" w:cs="Sakkal Majalla"/>
          <w:sz w:val="36"/>
          <w:szCs w:val="36"/>
          <w:rtl/>
        </w:rPr>
      </w:pPr>
      <w:r w:rsidRPr="002F7268">
        <w:rPr>
          <w:rFonts w:ascii="Sakkal Majalla" w:hAnsi="Sakkal Majalla" w:cs="Sakkal Majalla"/>
          <w:sz w:val="36"/>
          <w:szCs w:val="36"/>
          <w:rtl/>
        </w:rPr>
        <w:t>ساهمت مفوضية حقوق السجناء والمحتجزين في تعزيز الرقابة الوقائية من خلال عشرات الزيارات المعلنة والمفاجئة، بما في ذلك المستشفيات النفسية ومراكز الإيداع.</w:t>
      </w:r>
    </w:p>
    <w:p w14:paraId="41FE8ED8" w14:textId="77777777" w:rsidR="002F7268" w:rsidRPr="002F7268" w:rsidRDefault="002F7268" w:rsidP="002F7268">
      <w:pPr>
        <w:pStyle w:val="ListParagraph"/>
        <w:numPr>
          <w:ilvl w:val="0"/>
          <w:numId w:val="28"/>
        </w:numPr>
        <w:jc w:val="both"/>
        <w:rPr>
          <w:rFonts w:ascii="Sakkal Majalla" w:hAnsi="Sakkal Majalla" w:cs="Sakkal Majalla"/>
          <w:sz w:val="36"/>
          <w:szCs w:val="36"/>
          <w:rtl/>
        </w:rPr>
      </w:pPr>
      <w:r w:rsidRPr="002F7268">
        <w:rPr>
          <w:rFonts w:ascii="Sakkal Majalla" w:hAnsi="Sakkal Majalla" w:cs="Sakkal Majalla"/>
          <w:sz w:val="36"/>
          <w:szCs w:val="36"/>
          <w:rtl/>
        </w:rPr>
        <w:t>قامت المؤسسة الوطنية لحقوق الإنسان بزيادة عدد زياراتها الميدانية وتوثيق نتائجها وإصدار تقارير سنوية علنية.</w:t>
      </w:r>
    </w:p>
    <w:p w14:paraId="5DBABB6D" w14:textId="77777777" w:rsidR="002F7268" w:rsidRPr="002F7268" w:rsidRDefault="002F7268" w:rsidP="002F7268">
      <w:pPr>
        <w:jc w:val="both"/>
        <w:rPr>
          <w:rFonts w:ascii="Sakkal Majalla" w:hAnsi="Sakkal Majalla" w:cs="Sakkal Majalla"/>
          <w:sz w:val="36"/>
          <w:szCs w:val="36"/>
          <w:rtl/>
        </w:rPr>
      </w:pPr>
      <w:r w:rsidRPr="002F7268">
        <w:rPr>
          <w:rFonts w:ascii="Sakkal Majalla" w:hAnsi="Sakkal Majalla" w:cs="Sakkal Majalla"/>
          <w:sz w:val="36"/>
          <w:szCs w:val="36"/>
          <w:rtl/>
        </w:rPr>
        <w:t>وتؤكد المؤشرات الوطنية أن دور هذه الآليات شكّل ضمانة حقيقية لمبدأ عدم الإفلات من العقاب، وأن أي ادعاء يتعلق بالتعذيب يخضع تلقائيًا للتحقيق الجنائي المستقل.</w:t>
      </w:r>
    </w:p>
    <w:p w14:paraId="4BAA1D4B" w14:textId="5A3AC124" w:rsidR="00580A5D" w:rsidRPr="002F7268" w:rsidRDefault="002F7268" w:rsidP="00BB700E">
      <w:pPr>
        <w:jc w:val="both"/>
        <w:rPr>
          <w:rFonts w:ascii="Sakkal Majalla" w:hAnsi="Sakkal Majalla" w:cs="Sakkal Majalla"/>
          <w:sz w:val="36"/>
          <w:szCs w:val="36"/>
          <w:rtl/>
        </w:rPr>
      </w:pPr>
      <w:r w:rsidRPr="002F7268">
        <w:rPr>
          <w:rFonts w:ascii="Sakkal Majalla" w:hAnsi="Sakkal Majalla" w:cs="Sakkal Majalla"/>
          <w:sz w:val="36"/>
          <w:szCs w:val="36"/>
          <w:rtl/>
        </w:rPr>
        <w:t>ثانيًا: تطوير بيئة الاحتجاز وتحسين الرعاية الصحية والمعيشية</w:t>
      </w:r>
      <w:r>
        <w:rPr>
          <w:rFonts w:ascii="Sakkal Majalla" w:hAnsi="Sakkal Majalla" w:cs="Sakkal Majalla" w:hint="cs"/>
          <w:sz w:val="36"/>
          <w:szCs w:val="36"/>
          <w:rtl/>
        </w:rPr>
        <w:t xml:space="preserve">، فقد </w:t>
      </w:r>
      <w:r w:rsidRPr="002F7268">
        <w:rPr>
          <w:rFonts w:ascii="Sakkal Majalla" w:hAnsi="Sakkal Majalla" w:cs="Sakkal Majalla"/>
          <w:sz w:val="36"/>
          <w:szCs w:val="36"/>
          <w:rtl/>
        </w:rPr>
        <w:t>شهدت مراكز الإصلاح والتأهيل تطورًا ملحوظًا من خلال:</w:t>
      </w:r>
    </w:p>
    <w:p w14:paraId="42719F74" w14:textId="77777777" w:rsidR="002F7268" w:rsidRPr="0027419B" w:rsidRDefault="002F7268" w:rsidP="0027419B">
      <w:pPr>
        <w:pStyle w:val="ListParagraph"/>
        <w:numPr>
          <w:ilvl w:val="0"/>
          <w:numId w:val="29"/>
        </w:numPr>
        <w:jc w:val="both"/>
        <w:rPr>
          <w:rFonts w:ascii="Sakkal Majalla" w:hAnsi="Sakkal Majalla" w:cs="Sakkal Majalla"/>
          <w:sz w:val="36"/>
          <w:szCs w:val="36"/>
          <w:rtl/>
        </w:rPr>
      </w:pPr>
      <w:r w:rsidRPr="0027419B">
        <w:rPr>
          <w:rFonts w:ascii="Sakkal Majalla" w:hAnsi="Sakkal Majalla" w:cs="Sakkal Majalla"/>
          <w:sz w:val="36"/>
          <w:szCs w:val="36"/>
          <w:rtl/>
        </w:rPr>
        <w:t>إنشاء مبانٍ جديدة حديثة ذات معايير هندسية وإنسانية متقدمة.</w:t>
      </w:r>
    </w:p>
    <w:p w14:paraId="1BFF080C" w14:textId="77777777" w:rsidR="002F7268" w:rsidRPr="0027419B" w:rsidRDefault="002F7268" w:rsidP="0027419B">
      <w:pPr>
        <w:pStyle w:val="ListParagraph"/>
        <w:numPr>
          <w:ilvl w:val="0"/>
          <w:numId w:val="29"/>
        </w:numPr>
        <w:jc w:val="both"/>
        <w:rPr>
          <w:rFonts w:ascii="Sakkal Majalla" w:hAnsi="Sakkal Majalla" w:cs="Sakkal Majalla"/>
          <w:sz w:val="36"/>
          <w:szCs w:val="36"/>
          <w:rtl/>
        </w:rPr>
      </w:pPr>
      <w:r w:rsidRPr="0027419B">
        <w:rPr>
          <w:rFonts w:ascii="Sakkal Majalla" w:hAnsi="Sakkal Majalla" w:cs="Sakkal Majalla"/>
          <w:sz w:val="36"/>
          <w:szCs w:val="36"/>
          <w:rtl/>
        </w:rPr>
        <w:t>معالجة تحدي الاكتظاظ عبر حلول منهجية تشمل العقوبات البديلة والعفو الملكي والمباني الجديدة وبرامج السجون المفتوحة.</w:t>
      </w:r>
    </w:p>
    <w:p w14:paraId="21E48536" w14:textId="77777777" w:rsidR="002F7268" w:rsidRPr="0027419B" w:rsidRDefault="002F7268" w:rsidP="0027419B">
      <w:pPr>
        <w:pStyle w:val="ListParagraph"/>
        <w:numPr>
          <w:ilvl w:val="0"/>
          <w:numId w:val="29"/>
        </w:numPr>
        <w:jc w:val="both"/>
        <w:rPr>
          <w:rFonts w:ascii="Sakkal Majalla" w:hAnsi="Sakkal Majalla" w:cs="Sakkal Majalla"/>
          <w:sz w:val="36"/>
          <w:szCs w:val="36"/>
          <w:rtl/>
        </w:rPr>
      </w:pPr>
      <w:r w:rsidRPr="0027419B">
        <w:rPr>
          <w:rFonts w:ascii="Sakkal Majalla" w:hAnsi="Sakkal Majalla" w:cs="Sakkal Majalla"/>
          <w:sz w:val="36"/>
          <w:szCs w:val="36"/>
          <w:rtl/>
        </w:rPr>
        <w:t xml:space="preserve">نقل الإشراف الصحي داخل مراكز الإصلاح </w:t>
      </w:r>
      <w:r w:rsidRPr="0027419B">
        <w:rPr>
          <w:rFonts w:ascii="Sakkal Majalla" w:hAnsi="Sakkal Majalla" w:cs="Sakkal Majalla" w:hint="cs"/>
          <w:sz w:val="36"/>
          <w:szCs w:val="36"/>
          <w:rtl/>
        </w:rPr>
        <w:t>للمستشفيات</w:t>
      </w:r>
      <w:r w:rsidRPr="0027419B">
        <w:rPr>
          <w:rFonts w:ascii="Sakkal Majalla" w:hAnsi="Sakkal Majalla" w:cs="Sakkal Majalla"/>
          <w:sz w:val="36"/>
          <w:szCs w:val="36"/>
          <w:rtl/>
        </w:rPr>
        <w:t xml:space="preserve"> الحكومية، بما يضمن استقلالية وحيادية وجودة الخدمات الصحية.</w:t>
      </w:r>
    </w:p>
    <w:p w14:paraId="56D71BB8" w14:textId="77777777" w:rsidR="002F7268" w:rsidRPr="0027419B" w:rsidRDefault="002F7268" w:rsidP="0027419B">
      <w:pPr>
        <w:pStyle w:val="ListParagraph"/>
        <w:numPr>
          <w:ilvl w:val="0"/>
          <w:numId w:val="29"/>
        </w:numPr>
        <w:jc w:val="both"/>
        <w:rPr>
          <w:rFonts w:ascii="Sakkal Majalla" w:hAnsi="Sakkal Majalla" w:cs="Sakkal Majalla"/>
          <w:sz w:val="36"/>
          <w:szCs w:val="36"/>
          <w:rtl/>
        </w:rPr>
      </w:pPr>
      <w:r w:rsidRPr="0027419B">
        <w:rPr>
          <w:rFonts w:ascii="Sakkal Majalla" w:hAnsi="Sakkal Majalla" w:cs="Sakkal Majalla"/>
          <w:sz w:val="36"/>
          <w:szCs w:val="36"/>
          <w:rtl/>
        </w:rPr>
        <w:t>تعزيز الرعاية النفسية، وعلاج الإدمان، والفحص المبكر، وتوفير خدمات العيادات المتخصصة.</w:t>
      </w:r>
    </w:p>
    <w:p w14:paraId="154F370A" w14:textId="77777777" w:rsidR="002F7268" w:rsidRPr="0027419B" w:rsidRDefault="002F7268" w:rsidP="0027419B">
      <w:pPr>
        <w:pStyle w:val="ListParagraph"/>
        <w:numPr>
          <w:ilvl w:val="0"/>
          <w:numId w:val="29"/>
        </w:numPr>
        <w:jc w:val="both"/>
        <w:rPr>
          <w:rFonts w:ascii="Sakkal Majalla" w:hAnsi="Sakkal Majalla" w:cs="Sakkal Majalla"/>
          <w:sz w:val="36"/>
          <w:szCs w:val="36"/>
          <w:rtl/>
        </w:rPr>
      </w:pPr>
      <w:r w:rsidRPr="0027419B">
        <w:rPr>
          <w:rFonts w:ascii="Sakkal Majalla" w:hAnsi="Sakkal Majalla" w:cs="Sakkal Majalla"/>
          <w:sz w:val="36"/>
          <w:szCs w:val="36"/>
          <w:rtl/>
        </w:rPr>
        <w:t>تحسين البيئة المعيشية، وتوسيع الأنشطة الرياضية، وضمان التواصل الأسري، وتطوير آليات الشكوى الداخلية.</w:t>
      </w:r>
    </w:p>
    <w:p w14:paraId="1AFF4244" w14:textId="77777777" w:rsidR="002F7268" w:rsidRPr="002F7268" w:rsidRDefault="002F7268" w:rsidP="002F7268">
      <w:pPr>
        <w:jc w:val="both"/>
        <w:rPr>
          <w:rFonts w:ascii="Sakkal Majalla" w:hAnsi="Sakkal Majalla" w:cs="Sakkal Majalla"/>
          <w:sz w:val="36"/>
          <w:szCs w:val="36"/>
          <w:rtl/>
        </w:rPr>
      </w:pPr>
      <w:r w:rsidRPr="002F7268">
        <w:rPr>
          <w:rFonts w:ascii="Sakkal Majalla" w:hAnsi="Sakkal Majalla" w:cs="Sakkal Majalla"/>
          <w:sz w:val="36"/>
          <w:szCs w:val="36"/>
          <w:rtl/>
        </w:rPr>
        <w:lastRenderedPageBreak/>
        <w:t>وتؤكد البيانات ا</w:t>
      </w:r>
      <w:r>
        <w:rPr>
          <w:rFonts w:ascii="Sakkal Majalla" w:hAnsi="Sakkal Majalla" w:cs="Sakkal Majalla"/>
          <w:sz w:val="36"/>
          <w:szCs w:val="36"/>
          <w:rtl/>
        </w:rPr>
        <w:t xml:space="preserve">لرقابية الوطنية والدولية </w:t>
      </w:r>
      <w:r w:rsidRPr="002F7268">
        <w:rPr>
          <w:rFonts w:ascii="Sakkal Majalla" w:hAnsi="Sakkal Majalla" w:cs="Sakkal Majalla"/>
          <w:sz w:val="36"/>
          <w:szCs w:val="36"/>
          <w:rtl/>
        </w:rPr>
        <w:t>عدم وجود مؤشرات على تعذيب ممنهج في مراكز الاحتجاز، مع استمرار تطوير الخدمات وتحسين الضمانات الإنسانية.</w:t>
      </w:r>
    </w:p>
    <w:p w14:paraId="4D9DF70E" w14:textId="77777777" w:rsidR="002F7268" w:rsidRPr="002F7268" w:rsidRDefault="002F7268" w:rsidP="0027419B">
      <w:pPr>
        <w:jc w:val="both"/>
        <w:rPr>
          <w:rFonts w:ascii="Sakkal Majalla" w:hAnsi="Sakkal Majalla" w:cs="Sakkal Majalla"/>
          <w:sz w:val="36"/>
          <w:szCs w:val="36"/>
          <w:rtl/>
        </w:rPr>
      </w:pPr>
      <w:r w:rsidRPr="002F7268">
        <w:rPr>
          <w:rFonts w:ascii="Sakkal Majalla" w:hAnsi="Sakkal Majalla" w:cs="Sakkal Majalla"/>
          <w:sz w:val="36"/>
          <w:szCs w:val="36"/>
          <w:rtl/>
        </w:rPr>
        <w:t>ثالثًا: ترسيخ العدالة الإصلاحية وتوسيع بدائل العقوبات</w:t>
      </w:r>
      <w:r w:rsidR="0027419B">
        <w:rPr>
          <w:rFonts w:ascii="Sakkal Majalla" w:hAnsi="Sakkal Majalla" w:cs="Sakkal Majalla" w:hint="cs"/>
          <w:sz w:val="36"/>
          <w:szCs w:val="36"/>
          <w:rtl/>
        </w:rPr>
        <w:t xml:space="preserve">، حيث </w:t>
      </w:r>
      <w:r w:rsidRPr="002F7268">
        <w:rPr>
          <w:rFonts w:ascii="Sakkal Majalla" w:hAnsi="Sakkal Majalla" w:cs="Sakkal Majalla"/>
          <w:sz w:val="36"/>
          <w:szCs w:val="36"/>
          <w:rtl/>
        </w:rPr>
        <w:t>يشكّل التحول إلى فلسفة العدالة الإصلاحية أحد أبرز التطورات في البحرين، ويشمل:</w:t>
      </w:r>
    </w:p>
    <w:p w14:paraId="401BB172" w14:textId="136C78DE" w:rsidR="002F7268" w:rsidRPr="0027419B" w:rsidRDefault="002F7268" w:rsidP="0027419B">
      <w:pPr>
        <w:pStyle w:val="ListParagraph"/>
        <w:numPr>
          <w:ilvl w:val="0"/>
          <w:numId w:val="30"/>
        </w:numPr>
        <w:jc w:val="both"/>
        <w:rPr>
          <w:rFonts w:ascii="Sakkal Majalla" w:hAnsi="Sakkal Majalla" w:cs="Sakkal Majalla"/>
          <w:sz w:val="36"/>
          <w:szCs w:val="36"/>
          <w:rtl/>
        </w:rPr>
      </w:pPr>
      <w:r w:rsidRPr="0027419B">
        <w:rPr>
          <w:rFonts w:ascii="Sakkal Majalla" w:hAnsi="Sakkal Majalla" w:cs="Sakkal Majalla"/>
          <w:sz w:val="36"/>
          <w:szCs w:val="36"/>
          <w:rtl/>
        </w:rPr>
        <w:t xml:space="preserve">استفادة أكثر من </w:t>
      </w:r>
      <w:r w:rsidR="00F60D7C">
        <w:rPr>
          <w:rFonts w:ascii="Sakkal Majalla" w:hAnsi="Sakkal Majalla" w:cs="Sakkal Majalla" w:hint="cs"/>
          <w:sz w:val="36"/>
          <w:szCs w:val="36"/>
          <w:rtl/>
        </w:rPr>
        <w:t>(</w:t>
      </w:r>
      <w:r w:rsidRPr="0027419B">
        <w:rPr>
          <w:rFonts w:ascii="Sakkal Majalla" w:hAnsi="Sakkal Majalla" w:cs="Sakkal Majalla"/>
          <w:sz w:val="36"/>
          <w:szCs w:val="36"/>
          <w:rtl/>
        </w:rPr>
        <w:t>9,500</w:t>
      </w:r>
      <w:r w:rsidR="00F60D7C">
        <w:rPr>
          <w:rFonts w:ascii="Sakkal Majalla" w:hAnsi="Sakkal Majalla" w:cs="Sakkal Majalla" w:hint="cs"/>
          <w:sz w:val="36"/>
          <w:szCs w:val="36"/>
          <w:rtl/>
        </w:rPr>
        <w:t xml:space="preserve">) </w:t>
      </w:r>
      <w:r w:rsidRPr="0027419B">
        <w:rPr>
          <w:rFonts w:ascii="Sakkal Majalla" w:hAnsi="Sakkal Majalla" w:cs="Sakkal Majalla"/>
          <w:sz w:val="36"/>
          <w:szCs w:val="36"/>
          <w:rtl/>
        </w:rPr>
        <w:t>شخص من العقوبات البديلة منذ بدء تطبيق القانون، مع نسب عود منخفضة جدًا.</w:t>
      </w:r>
    </w:p>
    <w:p w14:paraId="017348B2" w14:textId="77777777" w:rsidR="002F7268" w:rsidRPr="0027419B" w:rsidRDefault="002F7268" w:rsidP="0027419B">
      <w:pPr>
        <w:pStyle w:val="ListParagraph"/>
        <w:numPr>
          <w:ilvl w:val="0"/>
          <w:numId w:val="30"/>
        </w:numPr>
        <w:jc w:val="both"/>
        <w:rPr>
          <w:rFonts w:ascii="Sakkal Majalla" w:hAnsi="Sakkal Majalla" w:cs="Sakkal Majalla"/>
          <w:sz w:val="36"/>
          <w:szCs w:val="36"/>
          <w:rtl/>
        </w:rPr>
      </w:pPr>
      <w:r w:rsidRPr="0027419B">
        <w:rPr>
          <w:rFonts w:ascii="Sakkal Majalla" w:hAnsi="Sakkal Majalla" w:cs="Sakkal Majalla"/>
          <w:sz w:val="36"/>
          <w:szCs w:val="36"/>
          <w:rtl/>
        </w:rPr>
        <w:t>نجاح برنامج السجون المفتوحة وتحقيقه اعتمادًا دوليًا من الجمعية الإصلاحية الأمريكية (</w:t>
      </w:r>
      <w:r w:rsidRPr="0027419B">
        <w:rPr>
          <w:rFonts w:ascii="Sakkal Majalla" w:hAnsi="Sakkal Majalla" w:cs="Sakkal Majalla"/>
          <w:sz w:val="36"/>
          <w:szCs w:val="36"/>
        </w:rPr>
        <w:t>ACA</w:t>
      </w:r>
      <w:r w:rsidRPr="0027419B">
        <w:rPr>
          <w:rFonts w:ascii="Sakkal Majalla" w:hAnsi="Sakkal Majalla" w:cs="Sakkal Majalla"/>
          <w:sz w:val="36"/>
          <w:szCs w:val="36"/>
          <w:rtl/>
        </w:rPr>
        <w:t>) بوصفه برنامجًا مبتكرًا على المستوى الإقليمي.</w:t>
      </w:r>
    </w:p>
    <w:p w14:paraId="3EB885D1" w14:textId="77777777" w:rsidR="002F7268" w:rsidRPr="0027419B" w:rsidRDefault="002F7268" w:rsidP="0027419B">
      <w:pPr>
        <w:pStyle w:val="ListParagraph"/>
        <w:numPr>
          <w:ilvl w:val="0"/>
          <w:numId w:val="30"/>
        </w:numPr>
        <w:jc w:val="both"/>
        <w:rPr>
          <w:rFonts w:ascii="Sakkal Majalla" w:hAnsi="Sakkal Majalla" w:cs="Sakkal Majalla"/>
          <w:sz w:val="36"/>
          <w:szCs w:val="36"/>
          <w:rtl/>
        </w:rPr>
      </w:pPr>
      <w:r w:rsidRPr="0027419B">
        <w:rPr>
          <w:rFonts w:ascii="Sakkal Majalla" w:hAnsi="Sakkal Majalla" w:cs="Sakkal Majalla"/>
          <w:sz w:val="36"/>
          <w:szCs w:val="36"/>
          <w:rtl/>
        </w:rPr>
        <w:t>إدماج برامج تعليمية وتأهيلية ومهنية داخل وخارج مراكز الإصلاح، وتمكين النزلاء من مواصلة التعليم الجامعي، والتدريب المهني، وبرامج الرعاية اللاحقة.</w:t>
      </w:r>
    </w:p>
    <w:p w14:paraId="47F282C3" w14:textId="77777777" w:rsidR="002F7268" w:rsidRPr="0027419B" w:rsidRDefault="002F7268" w:rsidP="0027419B">
      <w:pPr>
        <w:pStyle w:val="ListParagraph"/>
        <w:numPr>
          <w:ilvl w:val="0"/>
          <w:numId w:val="30"/>
        </w:numPr>
        <w:jc w:val="both"/>
        <w:rPr>
          <w:rFonts w:ascii="Sakkal Majalla" w:hAnsi="Sakkal Majalla" w:cs="Sakkal Majalla"/>
          <w:sz w:val="36"/>
          <w:szCs w:val="36"/>
          <w:rtl/>
        </w:rPr>
      </w:pPr>
      <w:r w:rsidRPr="0027419B">
        <w:rPr>
          <w:rFonts w:ascii="Sakkal Majalla" w:hAnsi="Sakkal Majalla" w:cs="Sakkal Majalla"/>
          <w:sz w:val="36"/>
          <w:szCs w:val="36"/>
          <w:rtl/>
        </w:rPr>
        <w:t>إدخال تدابير علاجية جديدة ضمن التعديلات الأخيرة لقانون العقوبات البديلة، منها الإيداع في المصحات النفسية وبرامج العلاج السلوكي.</w:t>
      </w:r>
    </w:p>
    <w:p w14:paraId="3D8F3DFE" w14:textId="77777777" w:rsidR="002F7268" w:rsidRPr="002F7268" w:rsidRDefault="002F7268" w:rsidP="002F7268">
      <w:pPr>
        <w:jc w:val="both"/>
        <w:rPr>
          <w:rFonts w:ascii="Sakkal Majalla" w:hAnsi="Sakkal Majalla" w:cs="Sakkal Majalla"/>
          <w:sz w:val="36"/>
          <w:szCs w:val="36"/>
          <w:rtl/>
        </w:rPr>
      </w:pPr>
      <w:r w:rsidRPr="002F7268">
        <w:rPr>
          <w:rFonts w:ascii="Sakkal Majalla" w:hAnsi="Sakkal Majalla" w:cs="Sakkal Majalla"/>
          <w:sz w:val="36"/>
          <w:szCs w:val="36"/>
          <w:rtl/>
        </w:rPr>
        <w:t>هذه الخطوات تعكس توجهًا حقيقيًا نحو إعادة التأهيل بدلاً من الاعتماد على الاحتجاز التقليدي فقط، وجعل العقوبة وسيلة للإصلاح وليس للعقاب المجرد.</w:t>
      </w:r>
    </w:p>
    <w:p w14:paraId="3B4A1A3B" w14:textId="77777777" w:rsidR="002F7268" w:rsidRPr="002F7268" w:rsidRDefault="002F7268" w:rsidP="0027419B">
      <w:pPr>
        <w:jc w:val="both"/>
        <w:rPr>
          <w:rFonts w:ascii="Sakkal Majalla" w:hAnsi="Sakkal Majalla" w:cs="Sakkal Majalla"/>
          <w:sz w:val="36"/>
          <w:szCs w:val="36"/>
          <w:rtl/>
        </w:rPr>
      </w:pPr>
      <w:r w:rsidRPr="002F7268">
        <w:rPr>
          <w:rFonts w:ascii="Sakkal Majalla" w:hAnsi="Sakkal Majalla" w:cs="Sakkal Majalla"/>
          <w:sz w:val="36"/>
          <w:szCs w:val="36"/>
          <w:rtl/>
        </w:rPr>
        <w:t>رابعًا: الشفافية والرقابة الوطنية والدولية</w:t>
      </w:r>
      <w:r w:rsidR="0027419B">
        <w:rPr>
          <w:rFonts w:ascii="Sakkal Majalla" w:hAnsi="Sakkal Majalla" w:cs="Sakkal Majalla" w:hint="cs"/>
          <w:sz w:val="36"/>
          <w:szCs w:val="36"/>
          <w:rtl/>
        </w:rPr>
        <w:t xml:space="preserve">، وفي هذا السياق </w:t>
      </w:r>
      <w:r w:rsidRPr="002F7268">
        <w:rPr>
          <w:rFonts w:ascii="Sakkal Majalla" w:hAnsi="Sakkal Majalla" w:cs="Sakkal Majalla"/>
          <w:sz w:val="36"/>
          <w:szCs w:val="36"/>
          <w:rtl/>
        </w:rPr>
        <w:t>تؤكد المملكة التزامها بالانفتاح والرقابة من خلال:</w:t>
      </w:r>
    </w:p>
    <w:p w14:paraId="24DD24EC" w14:textId="426C9FF5" w:rsidR="002F7268" w:rsidRPr="0027419B" w:rsidRDefault="002F7268" w:rsidP="0027419B">
      <w:pPr>
        <w:pStyle w:val="ListParagraph"/>
        <w:numPr>
          <w:ilvl w:val="0"/>
          <w:numId w:val="31"/>
        </w:numPr>
        <w:jc w:val="both"/>
        <w:rPr>
          <w:rFonts w:ascii="Sakkal Majalla" w:hAnsi="Sakkal Majalla" w:cs="Sakkal Majalla"/>
          <w:sz w:val="36"/>
          <w:szCs w:val="36"/>
          <w:rtl/>
        </w:rPr>
      </w:pPr>
      <w:r w:rsidRPr="0027419B">
        <w:rPr>
          <w:rFonts w:ascii="Sakkal Majalla" w:hAnsi="Sakkal Majalla" w:cs="Sakkal Majalla"/>
          <w:sz w:val="36"/>
          <w:szCs w:val="36"/>
          <w:rtl/>
        </w:rPr>
        <w:t xml:space="preserve">تنفيذ أكثر من </w:t>
      </w:r>
      <w:r w:rsidR="00F60D7C">
        <w:rPr>
          <w:rFonts w:ascii="Sakkal Majalla" w:hAnsi="Sakkal Majalla" w:cs="Sakkal Majalla" w:hint="cs"/>
          <w:sz w:val="36"/>
          <w:szCs w:val="36"/>
          <w:rtl/>
        </w:rPr>
        <w:t>(400)</w:t>
      </w:r>
      <w:r w:rsidRPr="0027419B">
        <w:rPr>
          <w:rFonts w:ascii="Sakkal Majalla" w:hAnsi="Sakkal Majalla" w:cs="Sakkal Majalla"/>
          <w:sz w:val="36"/>
          <w:szCs w:val="36"/>
          <w:rtl/>
        </w:rPr>
        <w:t xml:space="preserve"> زيارة رقابية من جهات مستقلة ودولية خلال السنوات الأخيرة.</w:t>
      </w:r>
    </w:p>
    <w:p w14:paraId="52DE4341" w14:textId="77777777" w:rsidR="002F7268" w:rsidRPr="0027419B" w:rsidRDefault="002F7268" w:rsidP="0027419B">
      <w:pPr>
        <w:pStyle w:val="ListParagraph"/>
        <w:numPr>
          <w:ilvl w:val="0"/>
          <w:numId w:val="31"/>
        </w:numPr>
        <w:jc w:val="both"/>
        <w:rPr>
          <w:rFonts w:ascii="Sakkal Majalla" w:hAnsi="Sakkal Majalla" w:cs="Sakkal Majalla"/>
          <w:sz w:val="36"/>
          <w:szCs w:val="36"/>
          <w:rtl/>
        </w:rPr>
      </w:pPr>
      <w:r w:rsidRPr="0027419B">
        <w:rPr>
          <w:rFonts w:ascii="Sakkal Majalla" w:hAnsi="Sakkal Majalla" w:cs="Sakkal Majalla"/>
          <w:sz w:val="36"/>
          <w:szCs w:val="36"/>
          <w:rtl/>
        </w:rPr>
        <w:t>استمرار التعاون مع اللجنة الدولية للصليب الأحمر وسفراء الدول والمنظمات الدولية.</w:t>
      </w:r>
    </w:p>
    <w:p w14:paraId="33C7066E" w14:textId="77777777" w:rsidR="002F7268" w:rsidRPr="0027419B" w:rsidRDefault="002F7268" w:rsidP="0027419B">
      <w:pPr>
        <w:pStyle w:val="ListParagraph"/>
        <w:numPr>
          <w:ilvl w:val="0"/>
          <w:numId w:val="31"/>
        </w:numPr>
        <w:jc w:val="both"/>
        <w:rPr>
          <w:rFonts w:ascii="Sakkal Majalla" w:hAnsi="Sakkal Majalla" w:cs="Sakkal Majalla"/>
          <w:sz w:val="36"/>
          <w:szCs w:val="36"/>
          <w:rtl/>
        </w:rPr>
      </w:pPr>
      <w:r w:rsidRPr="0027419B">
        <w:rPr>
          <w:rFonts w:ascii="Sakkal Majalla" w:hAnsi="Sakkal Majalla" w:cs="Sakkal Majalla"/>
          <w:sz w:val="36"/>
          <w:szCs w:val="36"/>
          <w:rtl/>
        </w:rPr>
        <w:t>نشر تقارير سنوية من الآليات الوطنية ووجود قنوات فعالة لتلقي الشكاوى ومقابلة النزلاء بصورة منفردة.</w:t>
      </w:r>
    </w:p>
    <w:p w14:paraId="754E806D" w14:textId="77777777" w:rsidR="002F7268" w:rsidRPr="0027419B" w:rsidRDefault="002F7268" w:rsidP="0027419B">
      <w:pPr>
        <w:pStyle w:val="ListParagraph"/>
        <w:numPr>
          <w:ilvl w:val="0"/>
          <w:numId w:val="31"/>
        </w:numPr>
        <w:jc w:val="both"/>
        <w:rPr>
          <w:rFonts w:ascii="Sakkal Majalla" w:hAnsi="Sakkal Majalla" w:cs="Sakkal Majalla"/>
          <w:sz w:val="36"/>
          <w:szCs w:val="36"/>
          <w:rtl/>
        </w:rPr>
      </w:pPr>
      <w:r w:rsidRPr="0027419B">
        <w:rPr>
          <w:rFonts w:ascii="Sakkal Majalla" w:hAnsi="Sakkal Majalla" w:cs="Sakkal Majalla"/>
          <w:sz w:val="36"/>
          <w:szCs w:val="36"/>
          <w:rtl/>
        </w:rPr>
        <w:lastRenderedPageBreak/>
        <w:t>استقبال ملاحظات اللجان التعاقدية وتطوير التشريعات وفقًا لأفضل الممارسات الدولية.</w:t>
      </w:r>
    </w:p>
    <w:p w14:paraId="5FA1C6F6" w14:textId="77777777" w:rsidR="002F7268" w:rsidRPr="002F7268" w:rsidRDefault="002F7268" w:rsidP="0027419B">
      <w:pPr>
        <w:jc w:val="both"/>
        <w:rPr>
          <w:rFonts w:ascii="Sakkal Majalla" w:hAnsi="Sakkal Majalla" w:cs="Sakkal Majalla"/>
          <w:sz w:val="36"/>
          <w:szCs w:val="36"/>
          <w:rtl/>
        </w:rPr>
      </w:pPr>
      <w:r w:rsidRPr="002F7268">
        <w:rPr>
          <w:rFonts w:ascii="Sakkal Majalla" w:hAnsi="Sakkal Majalla" w:cs="Sakkal Majalla"/>
          <w:sz w:val="36"/>
          <w:szCs w:val="36"/>
          <w:rtl/>
        </w:rPr>
        <w:t>خامسًا: الالتزام الوطني بالمبادئ الدولية</w:t>
      </w:r>
      <w:r w:rsidR="0027419B">
        <w:rPr>
          <w:rFonts w:ascii="Sakkal Majalla" w:hAnsi="Sakkal Majalla" w:cs="Sakkal Majalla" w:hint="cs"/>
          <w:sz w:val="36"/>
          <w:szCs w:val="36"/>
          <w:rtl/>
        </w:rPr>
        <w:t xml:space="preserve">: </w:t>
      </w:r>
      <w:r w:rsidRPr="002F7268">
        <w:rPr>
          <w:rFonts w:ascii="Sakkal Majalla" w:hAnsi="Sakkal Majalla" w:cs="Sakkal Majalla"/>
          <w:sz w:val="36"/>
          <w:szCs w:val="36"/>
          <w:rtl/>
        </w:rPr>
        <w:t>تجدد البحرين تأكيدها بأن حماية الكرامة الإنسانية هي أساس كل إصلاح قانوني ومؤسسي، وأن التزامها باتفاقية مناهضة التعذيب التزام راسخ لا يتجزأ من منظومتها الدستورية والقانونية.</w:t>
      </w:r>
    </w:p>
    <w:p w14:paraId="5C5AC4D3" w14:textId="77777777" w:rsidR="000905B8" w:rsidRPr="00F16429" w:rsidRDefault="0027419B" w:rsidP="002F7268">
      <w:pPr>
        <w:jc w:val="both"/>
        <w:rPr>
          <w:rFonts w:ascii="Sakkal Majalla" w:hAnsi="Sakkal Majalla" w:cs="Sakkal Majalla"/>
          <w:sz w:val="36"/>
          <w:szCs w:val="36"/>
          <w:rtl/>
        </w:rPr>
      </w:pPr>
      <w:r>
        <w:rPr>
          <w:rFonts w:ascii="Sakkal Majalla" w:hAnsi="Sakkal Majalla" w:cs="Sakkal Majalla" w:hint="cs"/>
          <w:sz w:val="36"/>
          <w:szCs w:val="36"/>
          <w:rtl/>
        </w:rPr>
        <w:t>و</w:t>
      </w:r>
      <w:r w:rsidR="002F7268" w:rsidRPr="002F7268">
        <w:rPr>
          <w:rFonts w:ascii="Sakkal Majalla" w:hAnsi="Sakkal Majalla" w:cs="Sakkal Majalla"/>
          <w:sz w:val="36"/>
          <w:szCs w:val="36"/>
          <w:rtl/>
        </w:rPr>
        <w:t>ختامًا، تتقدم مملكة البحرين بخالص تقديرها إلى أعضاء لجنة مناهضة التعذيب على جهودهم المتواصلة لتعزيز حقوق الإنسان ودعم الدول الأطراف في تنفيذ التزاماتها. وتؤكد المملكة حرصها على الاستفادة من خبرات اللجنة وتوصياتها، والاستمرار في التعاون البنّاء والنهج القائم على الحوار والشفافية، بما يعزز مبادئ العدالة والإنسانية ويحمي حقوق جميع الأفراد دون تمييز.</w:t>
      </w:r>
    </w:p>
    <w:p w14:paraId="213DBD5A" w14:textId="77777777" w:rsidR="00F16429" w:rsidRPr="00F16429" w:rsidRDefault="00F16429" w:rsidP="00F16429">
      <w:pPr>
        <w:jc w:val="both"/>
        <w:rPr>
          <w:rFonts w:ascii="Sakkal Majalla" w:hAnsi="Sakkal Majalla" w:cs="Sakkal Majalla"/>
          <w:sz w:val="36"/>
          <w:szCs w:val="36"/>
        </w:rPr>
      </w:pPr>
    </w:p>
    <w:sectPr w:rsidR="00F16429" w:rsidRPr="00F16429" w:rsidSect="00465C66">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14ADD" w14:textId="77777777" w:rsidR="00923A02" w:rsidRDefault="00923A02" w:rsidP="001729E0">
      <w:pPr>
        <w:spacing w:after="0" w:line="240" w:lineRule="auto"/>
      </w:pPr>
      <w:r>
        <w:separator/>
      </w:r>
    </w:p>
  </w:endnote>
  <w:endnote w:type="continuationSeparator" w:id="0">
    <w:p w14:paraId="22E689C1" w14:textId="77777777" w:rsidR="00923A02" w:rsidRDefault="00923A02" w:rsidP="00172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 w:name="PT Bold Heading">
    <w:panose1 w:val="0201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45158188"/>
      <w:docPartObj>
        <w:docPartGallery w:val="Page Numbers (Bottom of Page)"/>
        <w:docPartUnique/>
      </w:docPartObj>
    </w:sdtPr>
    <w:sdtEndPr>
      <w:rPr>
        <w:color w:val="7F7F7F" w:themeColor="background1" w:themeShade="7F"/>
        <w:spacing w:val="60"/>
      </w:rPr>
    </w:sdtEndPr>
    <w:sdtContent>
      <w:p w14:paraId="7A9BF5E5" w14:textId="77777777" w:rsidR="00AD3CB7" w:rsidRDefault="000011EE">
        <w:pPr>
          <w:pStyle w:val="Footer"/>
          <w:pBdr>
            <w:top w:val="single" w:sz="4" w:space="1" w:color="D9D9D9" w:themeColor="background1" w:themeShade="D9"/>
          </w:pBdr>
          <w:rPr>
            <w:b/>
          </w:rPr>
        </w:pPr>
        <w:r>
          <w:fldChar w:fldCharType="begin"/>
        </w:r>
        <w:r>
          <w:instrText xml:space="preserve"> PAGE   \* MERGEFORMAT </w:instrText>
        </w:r>
        <w:r>
          <w:fldChar w:fldCharType="separate"/>
        </w:r>
        <w:r w:rsidRPr="000011EE">
          <w:rPr>
            <w:b/>
            <w:noProof/>
            <w:rtl/>
          </w:rPr>
          <w:t>92</w:t>
        </w:r>
        <w:r>
          <w:rPr>
            <w:b/>
            <w:noProof/>
          </w:rPr>
          <w:fldChar w:fldCharType="end"/>
        </w:r>
        <w:r w:rsidR="00AD3CB7">
          <w:rPr>
            <w:b/>
          </w:rPr>
          <w:t xml:space="preserve"> | </w:t>
        </w:r>
        <w:r w:rsidR="00AD3CB7">
          <w:rPr>
            <w:color w:val="7F7F7F" w:themeColor="background1" w:themeShade="7F"/>
            <w:spacing w:val="60"/>
          </w:rPr>
          <w:t>Page</w:t>
        </w:r>
      </w:p>
    </w:sdtContent>
  </w:sdt>
  <w:p w14:paraId="4C353E3D" w14:textId="77777777" w:rsidR="00AD3CB7" w:rsidRDefault="00AD3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C5333" w14:textId="77777777" w:rsidR="00923A02" w:rsidRDefault="00923A02" w:rsidP="001729E0">
      <w:pPr>
        <w:spacing w:after="0" w:line="240" w:lineRule="auto"/>
      </w:pPr>
      <w:r>
        <w:separator/>
      </w:r>
    </w:p>
  </w:footnote>
  <w:footnote w:type="continuationSeparator" w:id="0">
    <w:p w14:paraId="3D3DEA69" w14:textId="77777777" w:rsidR="00923A02" w:rsidRDefault="00923A02" w:rsidP="001729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6094B"/>
    <w:multiLevelType w:val="hybridMultilevel"/>
    <w:tmpl w:val="5310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672C3"/>
    <w:multiLevelType w:val="hybridMultilevel"/>
    <w:tmpl w:val="CABC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50FB1"/>
    <w:multiLevelType w:val="hybridMultilevel"/>
    <w:tmpl w:val="5FA48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B1EFA"/>
    <w:multiLevelType w:val="hybridMultilevel"/>
    <w:tmpl w:val="22A45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523B6"/>
    <w:multiLevelType w:val="hybridMultilevel"/>
    <w:tmpl w:val="8158B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07179"/>
    <w:multiLevelType w:val="hybridMultilevel"/>
    <w:tmpl w:val="03CE7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660C6"/>
    <w:multiLevelType w:val="hybridMultilevel"/>
    <w:tmpl w:val="9800E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23A12"/>
    <w:multiLevelType w:val="hybridMultilevel"/>
    <w:tmpl w:val="29703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02C9E"/>
    <w:multiLevelType w:val="hybridMultilevel"/>
    <w:tmpl w:val="CB0A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86445"/>
    <w:multiLevelType w:val="hybridMultilevel"/>
    <w:tmpl w:val="03424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84BAD"/>
    <w:multiLevelType w:val="hybridMultilevel"/>
    <w:tmpl w:val="01380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F0F46"/>
    <w:multiLevelType w:val="hybridMultilevel"/>
    <w:tmpl w:val="25FA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B6FAE"/>
    <w:multiLevelType w:val="hybridMultilevel"/>
    <w:tmpl w:val="45BC9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EC0174"/>
    <w:multiLevelType w:val="hybridMultilevel"/>
    <w:tmpl w:val="D5B4F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416FE"/>
    <w:multiLevelType w:val="hybridMultilevel"/>
    <w:tmpl w:val="7106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53D59"/>
    <w:multiLevelType w:val="hybridMultilevel"/>
    <w:tmpl w:val="60C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B721E"/>
    <w:multiLevelType w:val="hybridMultilevel"/>
    <w:tmpl w:val="8536D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8036A"/>
    <w:multiLevelType w:val="hybridMultilevel"/>
    <w:tmpl w:val="62605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D56C4"/>
    <w:multiLevelType w:val="hybridMultilevel"/>
    <w:tmpl w:val="BB403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A09C5"/>
    <w:multiLevelType w:val="hybridMultilevel"/>
    <w:tmpl w:val="F1AE6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B3CB0"/>
    <w:multiLevelType w:val="hybridMultilevel"/>
    <w:tmpl w:val="E9FC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20BF2"/>
    <w:multiLevelType w:val="hybridMultilevel"/>
    <w:tmpl w:val="0AF0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D5CC2"/>
    <w:multiLevelType w:val="hybridMultilevel"/>
    <w:tmpl w:val="B05C3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21E0D"/>
    <w:multiLevelType w:val="hybridMultilevel"/>
    <w:tmpl w:val="2E827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147E1"/>
    <w:multiLevelType w:val="hybridMultilevel"/>
    <w:tmpl w:val="7A78E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E025B4"/>
    <w:multiLevelType w:val="hybridMultilevel"/>
    <w:tmpl w:val="24C64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51EBF"/>
    <w:multiLevelType w:val="hybridMultilevel"/>
    <w:tmpl w:val="8902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C6FB2"/>
    <w:multiLevelType w:val="hybridMultilevel"/>
    <w:tmpl w:val="AC584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435FE3"/>
    <w:multiLevelType w:val="hybridMultilevel"/>
    <w:tmpl w:val="C504E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3A78D5"/>
    <w:multiLevelType w:val="hybridMultilevel"/>
    <w:tmpl w:val="B4304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8338A"/>
    <w:multiLevelType w:val="hybridMultilevel"/>
    <w:tmpl w:val="C8089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B37989"/>
    <w:multiLevelType w:val="hybridMultilevel"/>
    <w:tmpl w:val="B9E0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541D4"/>
    <w:multiLevelType w:val="hybridMultilevel"/>
    <w:tmpl w:val="3BE6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97962"/>
    <w:multiLevelType w:val="hybridMultilevel"/>
    <w:tmpl w:val="F02C7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791998">
    <w:abstractNumId w:val="22"/>
  </w:num>
  <w:num w:numId="2" w16cid:durableId="1125856901">
    <w:abstractNumId w:val="1"/>
  </w:num>
  <w:num w:numId="3" w16cid:durableId="1866365843">
    <w:abstractNumId w:val="5"/>
  </w:num>
  <w:num w:numId="4" w16cid:durableId="1088817129">
    <w:abstractNumId w:val="15"/>
  </w:num>
  <w:num w:numId="5" w16cid:durableId="1231038499">
    <w:abstractNumId w:val="31"/>
  </w:num>
  <w:num w:numId="6" w16cid:durableId="1904215567">
    <w:abstractNumId w:val="14"/>
  </w:num>
  <w:num w:numId="7" w16cid:durableId="1580871495">
    <w:abstractNumId w:val="11"/>
  </w:num>
  <w:num w:numId="8" w16cid:durableId="1830977458">
    <w:abstractNumId w:val="13"/>
  </w:num>
  <w:num w:numId="9" w16cid:durableId="1520243725">
    <w:abstractNumId w:val="9"/>
  </w:num>
  <w:num w:numId="10" w16cid:durableId="1681810894">
    <w:abstractNumId w:val="26"/>
  </w:num>
  <w:num w:numId="11" w16cid:durableId="86385631">
    <w:abstractNumId w:val="0"/>
  </w:num>
  <w:num w:numId="12" w16cid:durableId="1989551343">
    <w:abstractNumId w:val="2"/>
  </w:num>
  <w:num w:numId="13" w16cid:durableId="748427529">
    <w:abstractNumId w:val="29"/>
  </w:num>
  <w:num w:numId="14" w16cid:durableId="160124361">
    <w:abstractNumId w:val="33"/>
  </w:num>
  <w:num w:numId="15" w16cid:durableId="411779321">
    <w:abstractNumId w:val="32"/>
  </w:num>
  <w:num w:numId="16" w16cid:durableId="1004237450">
    <w:abstractNumId w:val="4"/>
  </w:num>
  <w:num w:numId="17" w16cid:durableId="869876601">
    <w:abstractNumId w:val="21"/>
  </w:num>
  <w:num w:numId="18" w16cid:durableId="1483616193">
    <w:abstractNumId w:val="10"/>
  </w:num>
  <w:num w:numId="19" w16cid:durableId="668673521">
    <w:abstractNumId w:val="27"/>
  </w:num>
  <w:num w:numId="20" w16cid:durableId="74866916">
    <w:abstractNumId w:val="6"/>
  </w:num>
  <w:num w:numId="21" w16cid:durableId="587883008">
    <w:abstractNumId w:val="25"/>
  </w:num>
  <w:num w:numId="22" w16cid:durableId="1454985490">
    <w:abstractNumId w:val="30"/>
  </w:num>
  <w:num w:numId="23" w16cid:durableId="1946692500">
    <w:abstractNumId w:val="3"/>
  </w:num>
  <w:num w:numId="24" w16cid:durableId="333578826">
    <w:abstractNumId w:val="7"/>
  </w:num>
  <w:num w:numId="25" w16cid:durableId="283772254">
    <w:abstractNumId w:val="16"/>
  </w:num>
  <w:num w:numId="26" w16cid:durableId="1212578091">
    <w:abstractNumId w:val="8"/>
  </w:num>
  <w:num w:numId="27" w16cid:durableId="678822708">
    <w:abstractNumId w:val="24"/>
  </w:num>
  <w:num w:numId="28" w16cid:durableId="1698461291">
    <w:abstractNumId w:val="17"/>
  </w:num>
  <w:num w:numId="29" w16cid:durableId="707149603">
    <w:abstractNumId w:val="20"/>
  </w:num>
  <w:num w:numId="30" w16cid:durableId="707223962">
    <w:abstractNumId w:val="23"/>
  </w:num>
  <w:num w:numId="31" w16cid:durableId="241184678">
    <w:abstractNumId w:val="18"/>
  </w:num>
  <w:num w:numId="32" w16cid:durableId="1385715633">
    <w:abstractNumId w:val="28"/>
  </w:num>
  <w:num w:numId="33" w16cid:durableId="714159982">
    <w:abstractNumId w:val="19"/>
  </w:num>
  <w:num w:numId="34" w16cid:durableId="4410705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034"/>
    <w:rsid w:val="000011EE"/>
    <w:rsid w:val="000436FE"/>
    <w:rsid w:val="000653F8"/>
    <w:rsid w:val="00071730"/>
    <w:rsid w:val="00072D3C"/>
    <w:rsid w:val="0007568B"/>
    <w:rsid w:val="00083D51"/>
    <w:rsid w:val="00085268"/>
    <w:rsid w:val="000874F2"/>
    <w:rsid w:val="000905B8"/>
    <w:rsid w:val="00092B4E"/>
    <w:rsid w:val="000A0D5C"/>
    <w:rsid w:val="000A5826"/>
    <w:rsid w:val="000C5AEE"/>
    <w:rsid w:val="000D3CEE"/>
    <w:rsid w:val="000D4AFD"/>
    <w:rsid w:val="000E357F"/>
    <w:rsid w:val="000E787D"/>
    <w:rsid w:val="000F1028"/>
    <w:rsid w:val="000F6024"/>
    <w:rsid w:val="00123871"/>
    <w:rsid w:val="00141312"/>
    <w:rsid w:val="001424AF"/>
    <w:rsid w:val="001441A1"/>
    <w:rsid w:val="0014600A"/>
    <w:rsid w:val="00151DE8"/>
    <w:rsid w:val="0015431F"/>
    <w:rsid w:val="001642F5"/>
    <w:rsid w:val="001729E0"/>
    <w:rsid w:val="00176737"/>
    <w:rsid w:val="001833D3"/>
    <w:rsid w:val="001B73CD"/>
    <w:rsid w:val="001C44D9"/>
    <w:rsid w:val="001D7990"/>
    <w:rsid w:val="001E3100"/>
    <w:rsid w:val="001E3C44"/>
    <w:rsid w:val="001E4BC7"/>
    <w:rsid w:val="001E778C"/>
    <w:rsid w:val="00205B69"/>
    <w:rsid w:val="0021099F"/>
    <w:rsid w:val="00212B85"/>
    <w:rsid w:val="00237B69"/>
    <w:rsid w:val="002431A0"/>
    <w:rsid w:val="0025149D"/>
    <w:rsid w:val="00263FEA"/>
    <w:rsid w:val="0027419B"/>
    <w:rsid w:val="002A6D89"/>
    <w:rsid w:val="002A749C"/>
    <w:rsid w:val="002B320C"/>
    <w:rsid w:val="002C2771"/>
    <w:rsid w:val="002E5557"/>
    <w:rsid w:val="002F03E4"/>
    <w:rsid w:val="002F3E2E"/>
    <w:rsid w:val="002F4149"/>
    <w:rsid w:val="002F45A9"/>
    <w:rsid w:val="002F7268"/>
    <w:rsid w:val="0030035A"/>
    <w:rsid w:val="00300BEB"/>
    <w:rsid w:val="003020FA"/>
    <w:rsid w:val="003027DD"/>
    <w:rsid w:val="00302B4A"/>
    <w:rsid w:val="003279CF"/>
    <w:rsid w:val="00337CBD"/>
    <w:rsid w:val="00340526"/>
    <w:rsid w:val="00342767"/>
    <w:rsid w:val="0035214F"/>
    <w:rsid w:val="003527DB"/>
    <w:rsid w:val="00355178"/>
    <w:rsid w:val="00360923"/>
    <w:rsid w:val="00361743"/>
    <w:rsid w:val="00361978"/>
    <w:rsid w:val="00364C1F"/>
    <w:rsid w:val="00366C5D"/>
    <w:rsid w:val="003708AF"/>
    <w:rsid w:val="0037383E"/>
    <w:rsid w:val="00375F11"/>
    <w:rsid w:val="003848AE"/>
    <w:rsid w:val="00387E26"/>
    <w:rsid w:val="00393F67"/>
    <w:rsid w:val="003C3E7C"/>
    <w:rsid w:val="003D17F6"/>
    <w:rsid w:val="003E336D"/>
    <w:rsid w:val="003E6C7B"/>
    <w:rsid w:val="003F7BA6"/>
    <w:rsid w:val="00403C23"/>
    <w:rsid w:val="00407EE4"/>
    <w:rsid w:val="0042697B"/>
    <w:rsid w:val="00430E88"/>
    <w:rsid w:val="004424F2"/>
    <w:rsid w:val="00443F25"/>
    <w:rsid w:val="00446AFF"/>
    <w:rsid w:val="00450D54"/>
    <w:rsid w:val="00465C66"/>
    <w:rsid w:val="00480050"/>
    <w:rsid w:val="00485A65"/>
    <w:rsid w:val="004935F4"/>
    <w:rsid w:val="00495058"/>
    <w:rsid w:val="00495351"/>
    <w:rsid w:val="004A2039"/>
    <w:rsid w:val="004C4869"/>
    <w:rsid w:val="004D15B5"/>
    <w:rsid w:val="004D28CC"/>
    <w:rsid w:val="004E318B"/>
    <w:rsid w:val="004F11B0"/>
    <w:rsid w:val="004F4F02"/>
    <w:rsid w:val="00511699"/>
    <w:rsid w:val="00516037"/>
    <w:rsid w:val="00535895"/>
    <w:rsid w:val="005567D6"/>
    <w:rsid w:val="00563251"/>
    <w:rsid w:val="0057581A"/>
    <w:rsid w:val="00580A5D"/>
    <w:rsid w:val="005819E9"/>
    <w:rsid w:val="005A144E"/>
    <w:rsid w:val="005A3966"/>
    <w:rsid w:val="005B0655"/>
    <w:rsid w:val="005B1807"/>
    <w:rsid w:val="005C0C42"/>
    <w:rsid w:val="005C4502"/>
    <w:rsid w:val="005F3FE0"/>
    <w:rsid w:val="006043FA"/>
    <w:rsid w:val="006115CA"/>
    <w:rsid w:val="00624C62"/>
    <w:rsid w:val="00634285"/>
    <w:rsid w:val="00644D7D"/>
    <w:rsid w:val="00645810"/>
    <w:rsid w:val="00652A60"/>
    <w:rsid w:val="00652D29"/>
    <w:rsid w:val="006539F1"/>
    <w:rsid w:val="00655CC7"/>
    <w:rsid w:val="006626F6"/>
    <w:rsid w:val="006675AF"/>
    <w:rsid w:val="0067648D"/>
    <w:rsid w:val="00677425"/>
    <w:rsid w:val="00692009"/>
    <w:rsid w:val="006A2D1C"/>
    <w:rsid w:val="006B3E3A"/>
    <w:rsid w:val="006C70B8"/>
    <w:rsid w:val="006E733A"/>
    <w:rsid w:val="006F472B"/>
    <w:rsid w:val="006F5D63"/>
    <w:rsid w:val="006F6FB1"/>
    <w:rsid w:val="00700FAB"/>
    <w:rsid w:val="00711692"/>
    <w:rsid w:val="007264A9"/>
    <w:rsid w:val="00743595"/>
    <w:rsid w:val="00774411"/>
    <w:rsid w:val="00784A48"/>
    <w:rsid w:val="00786133"/>
    <w:rsid w:val="00794345"/>
    <w:rsid w:val="007963AC"/>
    <w:rsid w:val="00797238"/>
    <w:rsid w:val="007A019C"/>
    <w:rsid w:val="007B06AE"/>
    <w:rsid w:val="007B337A"/>
    <w:rsid w:val="007B5324"/>
    <w:rsid w:val="007B6034"/>
    <w:rsid w:val="007B684D"/>
    <w:rsid w:val="007C0E35"/>
    <w:rsid w:val="007D3696"/>
    <w:rsid w:val="007E1564"/>
    <w:rsid w:val="007E4880"/>
    <w:rsid w:val="007F389F"/>
    <w:rsid w:val="007F48AA"/>
    <w:rsid w:val="007F5EC3"/>
    <w:rsid w:val="0080077A"/>
    <w:rsid w:val="008272D7"/>
    <w:rsid w:val="008350F5"/>
    <w:rsid w:val="00847A24"/>
    <w:rsid w:val="008713F5"/>
    <w:rsid w:val="008A15EB"/>
    <w:rsid w:val="008B1450"/>
    <w:rsid w:val="008B3F3C"/>
    <w:rsid w:val="008B5A67"/>
    <w:rsid w:val="008D5F36"/>
    <w:rsid w:val="008F33E6"/>
    <w:rsid w:val="008F5D9C"/>
    <w:rsid w:val="00900570"/>
    <w:rsid w:val="00906A87"/>
    <w:rsid w:val="00920F54"/>
    <w:rsid w:val="00923A02"/>
    <w:rsid w:val="00932468"/>
    <w:rsid w:val="00945DA7"/>
    <w:rsid w:val="00951916"/>
    <w:rsid w:val="009554A2"/>
    <w:rsid w:val="009569AF"/>
    <w:rsid w:val="009570E2"/>
    <w:rsid w:val="00962D13"/>
    <w:rsid w:val="00976864"/>
    <w:rsid w:val="00984CB3"/>
    <w:rsid w:val="00985E8A"/>
    <w:rsid w:val="009A4E16"/>
    <w:rsid w:val="009A7367"/>
    <w:rsid w:val="009B3EBF"/>
    <w:rsid w:val="009B7D07"/>
    <w:rsid w:val="009C4235"/>
    <w:rsid w:val="009C6952"/>
    <w:rsid w:val="009D0C3E"/>
    <w:rsid w:val="009D6FE2"/>
    <w:rsid w:val="009E16EB"/>
    <w:rsid w:val="009E2F65"/>
    <w:rsid w:val="009F0801"/>
    <w:rsid w:val="00A11E54"/>
    <w:rsid w:val="00A26F8A"/>
    <w:rsid w:val="00A30018"/>
    <w:rsid w:val="00A424BD"/>
    <w:rsid w:val="00A4703E"/>
    <w:rsid w:val="00A50C16"/>
    <w:rsid w:val="00A53BDA"/>
    <w:rsid w:val="00A676DD"/>
    <w:rsid w:val="00A84A4C"/>
    <w:rsid w:val="00A86D8A"/>
    <w:rsid w:val="00A97264"/>
    <w:rsid w:val="00A97895"/>
    <w:rsid w:val="00AA63FD"/>
    <w:rsid w:val="00AB54AA"/>
    <w:rsid w:val="00AB6274"/>
    <w:rsid w:val="00AB754B"/>
    <w:rsid w:val="00AC7449"/>
    <w:rsid w:val="00AD1E9F"/>
    <w:rsid w:val="00AD3CB7"/>
    <w:rsid w:val="00AE1930"/>
    <w:rsid w:val="00AF03E0"/>
    <w:rsid w:val="00AF50E7"/>
    <w:rsid w:val="00B231DE"/>
    <w:rsid w:val="00B32C54"/>
    <w:rsid w:val="00B427D4"/>
    <w:rsid w:val="00B45DD8"/>
    <w:rsid w:val="00B551D5"/>
    <w:rsid w:val="00B64C2D"/>
    <w:rsid w:val="00B6583E"/>
    <w:rsid w:val="00B65EF8"/>
    <w:rsid w:val="00B72CED"/>
    <w:rsid w:val="00B81229"/>
    <w:rsid w:val="00B81CB3"/>
    <w:rsid w:val="00B90EBE"/>
    <w:rsid w:val="00B92F10"/>
    <w:rsid w:val="00B97021"/>
    <w:rsid w:val="00BA4B44"/>
    <w:rsid w:val="00BA70A6"/>
    <w:rsid w:val="00BB62F5"/>
    <w:rsid w:val="00BB700E"/>
    <w:rsid w:val="00BD29B8"/>
    <w:rsid w:val="00BE07DF"/>
    <w:rsid w:val="00BF39D9"/>
    <w:rsid w:val="00C01169"/>
    <w:rsid w:val="00C10000"/>
    <w:rsid w:val="00C25CC8"/>
    <w:rsid w:val="00C805B0"/>
    <w:rsid w:val="00C91CB7"/>
    <w:rsid w:val="00CA3F70"/>
    <w:rsid w:val="00CB1D7B"/>
    <w:rsid w:val="00CB4B80"/>
    <w:rsid w:val="00CC0735"/>
    <w:rsid w:val="00CC0D52"/>
    <w:rsid w:val="00CC606C"/>
    <w:rsid w:val="00CD17A8"/>
    <w:rsid w:val="00CD44BB"/>
    <w:rsid w:val="00CD63EF"/>
    <w:rsid w:val="00CD6924"/>
    <w:rsid w:val="00CF49B4"/>
    <w:rsid w:val="00CF4D0D"/>
    <w:rsid w:val="00D00351"/>
    <w:rsid w:val="00D14216"/>
    <w:rsid w:val="00D154CC"/>
    <w:rsid w:val="00D17F89"/>
    <w:rsid w:val="00D25108"/>
    <w:rsid w:val="00D26BC4"/>
    <w:rsid w:val="00D3231D"/>
    <w:rsid w:val="00D33A47"/>
    <w:rsid w:val="00D45C69"/>
    <w:rsid w:val="00D61E98"/>
    <w:rsid w:val="00D64B8E"/>
    <w:rsid w:val="00D7552B"/>
    <w:rsid w:val="00D92B8E"/>
    <w:rsid w:val="00D9715E"/>
    <w:rsid w:val="00DA4784"/>
    <w:rsid w:val="00DA7ECC"/>
    <w:rsid w:val="00DB4630"/>
    <w:rsid w:val="00DD1E78"/>
    <w:rsid w:val="00E01AB8"/>
    <w:rsid w:val="00E249D0"/>
    <w:rsid w:val="00E30395"/>
    <w:rsid w:val="00E308D7"/>
    <w:rsid w:val="00E33412"/>
    <w:rsid w:val="00E33889"/>
    <w:rsid w:val="00E42860"/>
    <w:rsid w:val="00E57A1B"/>
    <w:rsid w:val="00E610A1"/>
    <w:rsid w:val="00E67114"/>
    <w:rsid w:val="00E80CDE"/>
    <w:rsid w:val="00E87118"/>
    <w:rsid w:val="00EA66DA"/>
    <w:rsid w:val="00EC1B9D"/>
    <w:rsid w:val="00ED0006"/>
    <w:rsid w:val="00ED2024"/>
    <w:rsid w:val="00ED26D5"/>
    <w:rsid w:val="00ED4FF3"/>
    <w:rsid w:val="00ED7A69"/>
    <w:rsid w:val="00EF5D81"/>
    <w:rsid w:val="00EF6489"/>
    <w:rsid w:val="00F01783"/>
    <w:rsid w:val="00F02130"/>
    <w:rsid w:val="00F06B39"/>
    <w:rsid w:val="00F15023"/>
    <w:rsid w:val="00F1520B"/>
    <w:rsid w:val="00F16429"/>
    <w:rsid w:val="00F2093C"/>
    <w:rsid w:val="00F256A7"/>
    <w:rsid w:val="00F33FD0"/>
    <w:rsid w:val="00F4025E"/>
    <w:rsid w:val="00F43238"/>
    <w:rsid w:val="00F47399"/>
    <w:rsid w:val="00F60D7C"/>
    <w:rsid w:val="00F727D9"/>
    <w:rsid w:val="00F776E6"/>
    <w:rsid w:val="00F81DDC"/>
    <w:rsid w:val="00F8495F"/>
    <w:rsid w:val="00F86E09"/>
    <w:rsid w:val="00F93BD4"/>
    <w:rsid w:val="00FA423D"/>
    <w:rsid w:val="00FB3845"/>
    <w:rsid w:val="00FC040B"/>
    <w:rsid w:val="00FD50C9"/>
    <w:rsid w:val="00FF54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9884D"/>
  <w15:docId w15:val="{F3EEC790-1D49-4C8A-8A63-5D40E1B5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66"/>
    <w:pPr>
      <w:bidi/>
    </w:pPr>
  </w:style>
  <w:style w:type="paragraph" w:styleId="Heading1">
    <w:name w:val="heading 1"/>
    <w:basedOn w:val="Normal"/>
    <w:next w:val="Normal"/>
    <w:link w:val="Heading1Char"/>
    <w:uiPriority w:val="9"/>
    <w:qFormat/>
    <w:rsid w:val="00355178"/>
    <w:pPr>
      <w:pBdr>
        <w:top w:val="single" w:sz="4" w:space="1" w:color="auto" w:shadow="1"/>
        <w:left w:val="single" w:sz="4" w:space="4" w:color="auto" w:shadow="1"/>
        <w:bottom w:val="single" w:sz="4" w:space="1" w:color="auto" w:shadow="1"/>
        <w:right w:val="single" w:sz="4" w:space="4" w:color="auto" w:shadow="1"/>
      </w:pBdr>
      <w:shd w:val="clear" w:color="auto" w:fill="D9D9D9" w:themeFill="background1" w:themeFillShade="D9"/>
      <w:jc w:val="both"/>
      <w:outlineLvl w:val="0"/>
    </w:pPr>
    <w:rPr>
      <w:rFonts w:ascii="Sakkal Majalla" w:hAnsi="Sakkal Majalla" w:cs="Sakkal Majalla"/>
      <w:b/>
      <w:bCs/>
      <w:sz w:val="36"/>
      <w:szCs w:val="36"/>
    </w:rPr>
  </w:style>
  <w:style w:type="paragraph" w:styleId="Heading2">
    <w:name w:val="heading 2"/>
    <w:basedOn w:val="Normal"/>
    <w:next w:val="Normal"/>
    <w:link w:val="Heading2Char"/>
    <w:uiPriority w:val="9"/>
    <w:semiHidden/>
    <w:unhideWhenUsed/>
    <w:qFormat/>
    <w:rsid w:val="0080077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0077A"/>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80077A"/>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80077A"/>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8007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07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07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07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6034"/>
    <w:pPr>
      <w:ind w:left="720"/>
      <w:contextualSpacing/>
    </w:pPr>
  </w:style>
  <w:style w:type="paragraph" w:styleId="Header">
    <w:name w:val="header"/>
    <w:basedOn w:val="Normal"/>
    <w:link w:val="HeaderChar"/>
    <w:uiPriority w:val="99"/>
    <w:semiHidden/>
    <w:unhideWhenUsed/>
    <w:rsid w:val="001729E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729E0"/>
  </w:style>
  <w:style w:type="paragraph" w:styleId="Footer">
    <w:name w:val="footer"/>
    <w:basedOn w:val="Normal"/>
    <w:link w:val="FooterChar"/>
    <w:uiPriority w:val="99"/>
    <w:unhideWhenUsed/>
    <w:rsid w:val="001729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9E0"/>
  </w:style>
  <w:style w:type="table" w:styleId="LightList-Accent2">
    <w:name w:val="Light List Accent 2"/>
    <w:basedOn w:val="TableNormal"/>
    <w:uiPriority w:val="61"/>
    <w:unhideWhenUsed/>
    <w:rsid w:val="007E1564"/>
    <w:pPr>
      <w:spacing w:after="0" w:line="240" w:lineRule="auto"/>
    </w:pPr>
    <w:rPr>
      <w:rFonts w:eastAsiaTheme="minorHAnsi"/>
      <w:kern w:val="2"/>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Hyperlink">
    <w:name w:val="Hyperlink"/>
    <w:basedOn w:val="DefaultParagraphFont"/>
    <w:uiPriority w:val="99"/>
    <w:unhideWhenUsed/>
    <w:rsid w:val="003E336D"/>
    <w:rPr>
      <w:color w:val="0000FF" w:themeColor="hyperlink"/>
      <w:u w:val="single"/>
    </w:rPr>
  </w:style>
  <w:style w:type="character" w:styleId="UnresolvedMention">
    <w:name w:val="Unresolved Mention"/>
    <w:basedOn w:val="DefaultParagraphFont"/>
    <w:uiPriority w:val="99"/>
    <w:semiHidden/>
    <w:unhideWhenUsed/>
    <w:rsid w:val="003E336D"/>
    <w:rPr>
      <w:color w:val="605E5C"/>
      <w:shd w:val="clear" w:color="auto" w:fill="E1DFDD"/>
    </w:rPr>
  </w:style>
  <w:style w:type="character" w:customStyle="1" w:styleId="Heading1Char">
    <w:name w:val="Heading 1 Char"/>
    <w:basedOn w:val="DefaultParagraphFont"/>
    <w:link w:val="Heading1"/>
    <w:uiPriority w:val="9"/>
    <w:rsid w:val="00355178"/>
    <w:rPr>
      <w:rFonts w:ascii="Sakkal Majalla" w:hAnsi="Sakkal Majalla" w:cs="Sakkal Majalla"/>
      <w:b/>
      <w:bCs/>
      <w:sz w:val="36"/>
      <w:szCs w:val="36"/>
      <w:shd w:val="clear" w:color="auto" w:fill="D9D9D9" w:themeFill="background1" w:themeFillShade="D9"/>
    </w:rPr>
  </w:style>
  <w:style w:type="character" w:customStyle="1" w:styleId="Heading2Char">
    <w:name w:val="Heading 2 Char"/>
    <w:basedOn w:val="DefaultParagraphFont"/>
    <w:link w:val="Heading2"/>
    <w:uiPriority w:val="9"/>
    <w:semiHidden/>
    <w:rsid w:val="0080077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0077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80077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80077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8007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07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07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077A"/>
    <w:rPr>
      <w:rFonts w:eastAsiaTheme="majorEastAsia" w:cstheme="majorBidi"/>
      <w:color w:val="272727" w:themeColor="text1" w:themeTint="D8"/>
    </w:rPr>
  </w:style>
  <w:style w:type="paragraph" w:styleId="Title">
    <w:name w:val="Title"/>
    <w:basedOn w:val="Normal"/>
    <w:next w:val="Normal"/>
    <w:link w:val="TitleChar"/>
    <w:uiPriority w:val="10"/>
    <w:qFormat/>
    <w:rsid w:val="008007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7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07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07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077A"/>
    <w:pPr>
      <w:spacing w:before="160"/>
      <w:jc w:val="center"/>
    </w:pPr>
    <w:rPr>
      <w:i/>
      <w:iCs/>
      <w:color w:val="404040" w:themeColor="text1" w:themeTint="BF"/>
    </w:rPr>
  </w:style>
  <w:style w:type="character" w:customStyle="1" w:styleId="QuoteChar">
    <w:name w:val="Quote Char"/>
    <w:basedOn w:val="DefaultParagraphFont"/>
    <w:link w:val="Quote"/>
    <w:uiPriority w:val="29"/>
    <w:rsid w:val="0080077A"/>
    <w:rPr>
      <w:i/>
      <w:iCs/>
      <w:color w:val="404040" w:themeColor="text1" w:themeTint="BF"/>
    </w:rPr>
  </w:style>
  <w:style w:type="character" w:styleId="IntenseEmphasis">
    <w:name w:val="Intense Emphasis"/>
    <w:basedOn w:val="DefaultParagraphFont"/>
    <w:uiPriority w:val="21"/>
    <w:qFormat/>
    <w:rsid w:val="0080077A"/>
    <w:rPr>
      <w:i/>
      <w:iCs/>
      <w:color w:val="365F91" w:themeColor="accent1" w:themeShade="BF"/>
    </w:rPr>
  </w:style>
  <w:style w:type="paragraph" w:styleId="IntenseQuote">
    <w:name w:val="Intense Quote"/>
    <w:basedOn w:val="Normal"/>
    <w:next w:val="Normal"/>
    <w:link w:val="IntenseQuoteChar"/>
    <w:uiPriority w:val="30"/>
    <w:qFormat/>
    <w:rsid w:val="0080077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0077A"/>
    <w:rPr>
      <w:i/>
      <w:iCs/>
      <w:color w:val="365F91" w:themeColor="accent1" w:themeShade="BF"/>
    </w:rPr>
  </w:style>
  <w:style w:type="character" w:styleId="IntenseReference">
    <w:name w:val="Intense Reference"/>
    <w:basedOn w:val="DefaultParagraphFont"/>
    <w:uiPriority w:val="32"/>
    <w:qFormat/>
    <w:rsid w:val="0080077A"/>
    <w:rPr>
      <w:b/>
      <w:bCs/>
      <w:smallCaps/>
      <w:color w:val="365F91" w:themeColor="accent1" w:themeShade="BF"/>
      <w:spacing w:val="5"/>
    </w:rPr>
  </w:style>
  <w:style w:type="character" w:styleId="CommentReference">
    <w:name w:val="annotation reference"/>
    <w:basedOn w:val="DefaultParagraphFont"/>
    <w:uiPriority w:val="99"/>
    <w:semiHidden/>
    <w:unhideWhenUsed/>
    <w:rsid w:val="00E308D7"/>
    <w:rPr>
      <w:sz w:val="16"/>
      <w:szCs w:val="16"/>
    </w:rPr>
  </w:style>
  <w:style w:type="paragraph" w:styleId="CommentText">
    <w:name w:val="annotation text"/>
    <w:basedOn w:val="Normal"/>
    <w:link w:val="CommentTextChar"/>
    <w:uiPriority w:val="99"/>
    <w:unhideWhenUsed/>
    <w:rsid w:val="00E308D7"/>
    <w:pPr>
      <w:spacing w:line="240" w:lineRule="auto"/>
    </w:pPr>
    <w:rPr>
      <w:sz w:val="20"/>
      <w:szCs w:val="20"/>
    </w:rPr>
  </w:style>
  <w:style w:type="character" w:customStyle="1" w:styleId="CommentTextChar">
    <w:name w:val="Comment Text Char"/>
    <w:basedOn w:val="DefaultParagraphFont"/>
    <w:link w:val="CommentText"/>
    <w:uiPriority w:val="99"/>
    <w:rsid w:val="00E308D7"/>
    <w:rPr>
      <w:sz w:val="20"/>
      <w:szCs w:val="20"/>
    </w:rPr>
  </w:style>
  <w:style w:type="paragraph" w:styleId="CommentSubject">
    <w:name w:val="annotation subject"/>
    <w:basedOn w:val="CommentText"/>
    <w:next w:val="CommentText"/>
    <w:link w:val="CommentSubjectChar"/>
    <w:uiPriority w:val="99"/>
    <w:semiHidden/>
    <w:unhideWhenUsed/>
    <w:rsid w:val="00E308D7"/>
    <w:rPr>
      <w:b/>
      <w:bCs/>
    </w:rPr>
  </w:style>
  <w:style w:type="character" w:customStyle="1" w:styleId="CommentSubjectChar">
    <w:name w:val="Comment Subject Char"/>
    <w:basedOn w:val="CommentTextChar"/>
    <w:link w:val="CommentSubject"/>
    <w:uiPriority w:val="99"/>
    <w:semiHidden/>
    <w:rsid w:val="00E308D7"/>
    <w:rPr>
      <w:b/>
      <w:bCs/>
      <w:sz w:val="20"/>
      <w:szCs w:val="20"/>
    </w:rPr>
  </w:style>
  <w:style w:type="paragraph" w:styleId="TOCHeading">
    <w:name w:val="TOC Heading"/>
    <w:basedOn w:val="Heading1"/>
    <w:next w:val="Normal"/>
    <w:uiPriority w:val="39"/>
    <w:unhideWhenUsed/>
    <w:qFormat/>
    <w:rsid w:val="00355178"/>
    <w:pPr>
      <w:keepNext/>
      <w:keepLines/>
      <w:pBdr>
        <w:top w:val="none" w:sz="0" w:space="0" w:color="auto"/>
        <w:left w:val="none" w:sz="0" w:space="0" w:color="auto"/>
        <w:bottom w:val="none" w:sz="0" w:space="0" w:color="auto"/>
        <w:right w:val="none" w:sz="0" w:space="0" w:color="auto"/>
      </w:pBdr>
      <w:shd w:val="clear" w:color="auto" w:fill="auto"/>
      <w:bidi w:val="0"/>
      <w:spacing w:before="480" w:after="0"/>
      <w:jc w:val="left"/>
      <w:outlineLvl w:val="9"/>
    </w:pPr>
    <w:rPr>
      <w:rFonts w:asciiTheme="majorHAnsi" w:eastAsiaTheme="majorEastAsia" w:hAnsiTheme="majorHAnsi" w:cstheme="majorBidi"/>
      <w:color w:val="365F91" w:themeColor="accent1" w:themeShade="BF"/>
      <w:sz w:val="28"/>
      <w:szCs w:val="28"/>
    </w:rPr>
  </w:style>
  <w:style w:type="paragraph" w:styleId="TOC1">
    <w:name w:val="toc 1"/>
    <w:basedOn w:val="Normal"/>
    <w:next w:val="Normal"/>
    <w:autoRedefine/>
    <w:uiPriority w:val="39"/>
    <w:unhideWhenUsed/>
    <w:rsid w:val="00355178"/>
    <w:pPr>
      <w:bidi w:val="0"/>
      <w:spacing w:before="360" w:after="360"/>
    </w:pPr>
    <w:rPr>
      <w:rFonts w:cstheme="minorHAnsi"/>
      <w:b/>
      <w:bCs/>
      <w:caps/>
      <w:szCs w:val="26"/>
      <w:u w:val="single"/>
    </w:rPr>
  </w:style>
  <w:style w:type="paragraph" w:styleId="TOC2">
    <w:name w:val="toc 2"/>
    <w:basedOn w:val="Normal"/>
    <w:next w:val="Normal"/>
    <w:autoRedefine/>
    <w:uiPriority w:val="39"/>
    <w:semiHidden/>
    <w:unhideWhenUsed/>
    <w:rsid w:val="00355178"/>
    <w:pPr>
      <w:bidi w:val="0"/>
      <w:spacing w:after="0"/>
    </w:pPr>
    <w:rPr>
      <w:rFonts w:cstheme="minorHAnsi"/>
      <w:b/>
      <w:bCs/>
      <w:smallCaps/>
      <w:szCs w:val="26"/>
    </w:rPr>
  </w:style>
  <w:style w:type="paragraph" w:styleId="TOC3">
    <w:name w:val="toc 3"/>
    <w:basedOn w:val="Normal"/>
    <w:next w:val="Normal"/>
    <w:autoRedefine/>
    <w:uiPriority w:val="39"/>
    <w:semiHidden/>
    <w:unhideWhenUsed/>
    <w:rsid w:val="00355178"/>
    <w:pPr>
      <w:bidi w:val="0"/>
      <w:spacing w:after="0"/>
    </w:pPr>
    <w:rPr>
      <w:rFonts w:cstheme="minorHAnsi"/>
      <w:smallCaps/>
      <w:szCs w:val="26"/>
    </w:rPr>
  </w:style>
  <w:style w:type="paragraph" w:styleId="TOC4">
    <w:name w:val="toc 4"/>
    <w:basedOn w:val="Normal"/>
    <w:next w:val="Normal"/>
    <w:autoRedefine/>
    <w:uiPriority w:val="39"/>
    <w:semiHidden/>
    <w:unhideWhenUsed/>
    <w:rsid w:val="00355178"/>
    <w:pPr>
      <w:bidi w:val="0"/>
      <w:spacing w:after="0"/>
    </w:pPr>
    <w:rPr>
      <w:rFonts w:cstheme="minorHAnsi"/>
      <w:szCs w:val="26"/>
    </w:rPr>
  </w:style>
  <w:style w:type="paragraph" w:styleId="TOC5">
    <w:name w:val="toc 5"/>
    <w:basedOn w:val="Normal"/>
    <w:next w:val="Normal"/>
    <w:autoRedefine/>
    <w:uiPriority w:val="39"/>
    <w:semiHidden/>
    <w:unhideWhenUsed/>
    <w:rsid w:val="00355178"/>
    <w:pPr>
      <w:bidi w:val="0"/>
      <w:spacing w:after="0"/>
    </w:pPr>
    <w:rPr>
      <w:rFonts w:cstheme="minorHAnsi"/>
      <w:szCs w:val="26"/>
    </w:rPr>
  </w:style>
  <w:style w:type="paragraph" w:styleId="TOC6">
    <w:name w:val="toc 6"/>
    <w:basedOn w:val="Normal"/>
    <w:next w:val="Normal"/>
    <w:autoRedefine/>
    <w:uiPriority w:val="39"/>
    <w:semiHidden/>
    <w:unhideWhenUsed/>
    <w:rsid w:val="00355178"/>
    <w:pPr>
      <w:bidi w:val="0"/>
      <w:spacing w:after="0"/>
    </w:pPr>
    <w:rPr>
      <w:rFonts w:cstheme="minorHAnsi"/>
      <w:szCs w:val="26"/>
    </w:rPr>
  </w:style>
  <w:style w:type="paragraph" w:styleId="TOC7">
    <w:name w:val="toc 7"/>
    <w:basedOn w:val="Normal"/>
    <w:next w:val="Normal"/>
    <w:autoRedefine/>
    <w:uiPriority w:val="39"/>
    <w:semiHidden/>
    <w:unhideWhenUsed/>
    <w:rsid w:val="00355178"/>
    <w:pPr>
      <w:bidi w:val="0"/>
      <w:spacing w:after="0"/>
    </w:pPr>
    <w:rPr>
      <w:rFonts w:cstheme="minorHAnsi"/>
      <w:szCs w:val="26"/>
    </w:rPr>
  </w:style>
  <w:style w:type="paragraph" w:styleId="TOC8">
    <w:name w:val="toc 8"/>
    <w:basedOn w:val="Normal"/>
    <w:next w:val="Normal"/>
    <w:autoRedefine/>
    <w:uiPriority w:val="39"/>
    <w:semiHidden/>
    <w:unhideWhenUsed/>
    <w:rsid w:val="00355178"/>
    <w:pPr>
      <w:bidi w:val="0"/>
      <w:spacing w:after="0"/>
    </w:pPr>
    <w:rPr>
      <w:rFonts w:cstheme="minorHAnsi"/>
      <w:szCs w:val="26"/>
    </w:rPr>
  </w:style>
  <w:style w:type="paragraph" w:styleId="TOC9">
    <w:name w:val="toc 9"/>
    <w:basedOn w:val="Normal"/>
    <w:next w:val="Normal"/>
    <w:autoRedefine/>
    <w:uiPriority w:val="39"/>
    <w:semiHidden/>
    <w:unhideWhenUsed/>
    <w:rsid w:val="00355178"/>
    <w:pPr>
      <w:bidi w:val="0"/>
      <w:spacing w:after="0"/>
    </w:pPr>
    <w:rPr>
      <w:rFonts w:cstheme="minorHAns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FA57C9FAB45A42AB7F0F2F29DA9B83" ma:contentTypeVersion="47" ma:contentTypeDescription="Create a new document." ma:contentTypeScope="" ma:versionID="5641547cb561e588171f6763cb674175">
  <xsd:schema xmlns:xsd="http://www.w3.org/2001/XMLSchema" xmlns:xs="http://www.w3.org/2001/XMLSchema" xmlns:p="http://schemas.microsoft.com/office/2006/metadata/properties" xmlns:ns2="11a6fe0c-d8de-4390-afb3-d9c7c54181f0" xmlns:ns3="985ec44e-1bab-4c0b-9df0-6ba128686fc9" xmlns:ns5="dfe5883a-cdd3-42a9-8146-0edb2232418f" targetNamespace="http://schemas.microsoft.com/office/2006/metadata/properties" ma:root="true" ma:fieldsID="5b567a3b683ad13b079b86c7836dd494" ns2:_="" ns3:_="" ns5:_="">
    <xsd:import namespace="11a6fe0c-d8de-4390-afb3-d9c7c54181f0"/>
    <xsd:import namespace="985ec44e-1bab-4c0b-9df0-6ba128686fc9"/>
    <xsd:import namespace="dfe5883a-cdd3-42a9-8146-0edb2232418f"/>
    <xsd:element name="properties">
      <xsd:complexType>
        <xsd:sequence>
          <xsd:element name="documentManagement">
            <xsd:complexType>
              <xsd:all>
                <xsd:element ref="ns2:Country" minOccurs="0"/>
                <xsd:element ref="ns3:Date_x0020_Received" minOccurs="0"/>
                <xsd:element ref="ns3:Date_x0020_Sent" minOccurs="0"/>
                <xsd:element ref="ns3:Document_x0020_Date" minOccurs="0"/>
                <xsd:element ref="ns3:Document_x0020_Type" minOccurs="0"/>
                <xsd:element ref="ns2:Donor" minOccurs="0"/>
                <xsd:element ref="ns2:Field_x0020_Office" minOccurs="0"/>
                <xsd:element ref="ns3:UN_x0020_Official_x0020_Language" minOccurs="0"/>
                <xsd:element ref="ns3:Linked_x0020_Records" minOccurs="0"/>
                <xsd:element ref="ns2:Meeting" minOccurs="0"/>
                <xsd:element ref="ns3:TaxCatchAll" minOccurs="0"/>
                <xsd:element ref="ns3:Personal_x0020_Information_x0020__x0028_PII_x0029_" minOccurs="0"/>
                <xsd:element ref="ns2:Project_x0020_Name" minOccurs="0"/>
                <xsd:element ref="ns2:Report_x0020_Type" minOccurs="0"/>
                <xsd:element ref="ns3:Security_x0020_Level" minOccurs="0"/>
                <xsd:element ref="ns2:Session" minOccurs="0"/>
                <xsd:element ref="ns2:Thematic_x0020_Area" minOccurs="0"/>
                <xsd:element ref="ns2:Treaty_x0020_Body" minOccurs="0"/>
                <xsd:element ref="ns2:UD_x0020_Added_x0020_By" minOccurs="0"/>
                <xsd:element ref="ns2:UD_x0020_Added_x0020_On" minOccurs="0"/>
                <xsd:element ref="ns2:UD_x0020_Modified_x0020_By" minOccurs="0"/>
                <xsd:element ref="ns2:UD_x0020_Modified_x0020_On" minOccurs="0"/>
                <xsd:element ref="ns2:UD_x0020_Office_x0020_of_x0020_Origin" minOccurs="0"/>
                <xsd:element ref="ns2:Working_x0020_Group" minOccurs="0"/>
                <xsd:element ref="ns5:MediaServiceMetadata" minOccurs="0"/>
                <xsd:element ref="ns5:MediaServiceFastMetadata" minOccurs="0"/>
                <xsd:element ref="ns5:MediaServiceDateTaken" minOccurs="0"/>
                <xsd:element ref="ns5:MediaLengthInSeconds" minOccurs="0"/>
                <xsd:element ref="ns2:SharedWithUsers" minOccurs="0"/>
                <xsd:element ref="ns2:SharedWithDetails" minOccurs="0"/>
                <xsd:element ref="ns5:MediaServiceAutoKeyPoints" minOccurs="0"/>
                <xsd:element ref="ns5:MediaServiceKeyPoints" minOccurs="0"/>
                <xsd:element ref="ns5:MediaServiceOCR" minOccurs="0"/>
                <xsd:element ref="ns5:MediaServiceGenerationTime" minOccurs="0"/>
                <xsd:element ref="ns5:MediaServiceEventHashCode" minOccurs="0"/>
                <xsd:element ref="ns5:lcf76f155ced4ddcb4097134ff3c332f" minOccurs="0"/>
                <xsd:element ref="ns5:MediaServiceObjectDetectorVersions" minOccurs="0"/>
                <xsd:element ref="ns5:MediaServiceSearchPropertie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6fe0c-d8de-4390-afb3-d9c7c54181f0" elementFormDefault="qualified">
    <xsd:import namespace="http://schemas.microsoft.com/office/2006/documentManagement/types"/>
    <xsd:import namespace="http://schemas.microsoft.com/office/infopath/2007/PartnerControls"/>
    <xsd:element name="Country" ma:index="8" nillable="true" ma:displayName="Country" ma:internalName="Country">
      <xsd:simpleType>
        <xsd:restriction base="dms:Text">
          <xsd:maxLength value="255"/>
        </xsd:restriction>
      </xsd:simpleType>
    </xsd:element>
    <xsd:element name="Donor" ma:index="13" nillable="true" ma:displayName="Donor" ma:internalName="Donor">
      <xsd:simpleType>
        <xsd:restriction base="dms:Text">
          <xsd:maxLength value="255"/>
        </xsd:restriction>
      </xsd:simpleType>
    </xsd:element>
    <xsd:element name="Field_x0020_Office" ma:index="14" nillable="true" ma:displayName="Field Office" ma:internalName="Field_x0020_Office">
      <xsd:simpleType>
        <xsd:restriction base="dms:Text">
          <xsd:maxLength value="255"/>
        </xsd:restriction>
      </xsd:simpleType>
    </xsd:element>
    <xsd:element name="Meeting" ma:index="17" nillable="true" ma:displayName="Meeting" ma:internalName="Meeting">
      <xsd:simpleType>
        <xsd:restriction base="dms:Text">
          <xsd:maxLength value="255"/>
        </xsd:restriction>
      </xsd:simpleType>
    </xsd:element>
    <xsd:element name="Project_x0020_Name" ma:index="20" nillable="true" ma:displayName="Project Name" ma:internalName="Project_x0020_Name">
      <xsd:simpleType>
        <xsd:restriction base="dms:Text">
          <xsd:maxLength value="255"/>
        </xsd:restriction>
      </xsd:simpleType>
    </xsd:element>
    <xsd:element name="Report_x0020_Type" ma:index="21" nillable="true" ma:displayName="Report Type" ma:internalName="Report_x0020_Type">
      <xsd:simpleType>
        <xsd:restriction base="dms:Text">
          <xsd:maxLength value="255"/>
        </xsd:restriction>
      </xsd:simpleType>
    </xsd:element>
    <xsd:element name="Session" ma:index="23" nillable="true" ma:displayName="Session" ma:internalName="Session">
      <xsd:simpleType>
        <xsd:restriction base="dms:Text">
          <xsd:maxLength value="255"/>
        </xsd:restriction>
      </xsd:simpleType>
    </xsd:element>
    <xsd:element name="Thematic_x0020_Area" ma:index="24" nillable="true" ma:displayName="Thematic Area" ma:internalName="Thematic_x0020_Area">
      <xsd:simpleType>
        <xsd:restriction base="dms:Text">
          <xsd:maxLength value="255"/>
        </xsd:restriction>
      </xsd:simpleType>
    </xsd:element>
    <xsd:element name="Treaty_x0020_Body" ma:index="25" nillable="true" ma:displayName="Treaty Body" ma:internalName="Treaty_x0020_Body">
      <xsd:simpleType>
        <xsd:restriction base="dms:Text">
          <xsd:maxLength value="255"/>
        </xsd:restriction>
      </xsd:simpleType>
    </xsd:element>
    <xsd:element name="UD_x0020_Added_x0020_By" ma:index="26" nillable="true" ma:displayName="UD Added By" ma:internalName="UD_x0020_Added_x0020_By">
      <xsd:simpleType>
        <xsd:restriction base="dms:Text">
          <xsd:maxLength value="255"/>
        </xsd:restriction>
      </xsd:simpleType>
    </xsd:element>
    <xsd:element name="UD_x0020_Added_x0020_On" ma:index="27" nillable="true" ma:displayName="UD Added On" ma:format="DateOnly" ma:internalName="UD_x0020_Added_x0020_On">
      <xsd:simpleType>
        <xsd:restriction base="dms:DateTime"/>
      </xsd:simpleType>
    </xsd:element>
    <xsd:element name="UD_x0020_Modified_x0020_By" ma:index="28" nillable="true" ma:displayName="UD Modified By" ma:internalName="UD_x0020_Modified_x0020_By">
      <xsd:simpleType>
        <xsd:restriction base="dms:Text">
          <xsd:maxLength value="255"/>
        </xsd:restriction>
      </xsd:simpleType>
    </xsd:element>
    <xsd:element name="UD_x0020_Modified_x0020_On" ma:index="29" nillable="true" ma:displayName="UD Modified On" ma:format="DateOnly" ma:internalName="UD_x0020_Modified_x0020_On">
      <xsd:simpleType>
        <xsd:restriction base="dms:DateTime"/>
      </xsd:simpleType>
    </xsd:element>
    <xsd:element name="UD_x0020_Office_x0020_of_x0020_Origin" ma:index="30" nillable="true" ma:displayName="UD Office of Origin" ma:internalName="UD_x0020_Office_x0020_of_x0020_Origin">
      <xsd:simpleType>
        <xsd:restriction base="dms:Text">
          <xsd:maxLength value="255"/>
        </xsd:restriction>
      </xsd:simpleType>
    </xsd:element>
    <xsd:element name="Working_x0020_Group" ma:index="31" nillable="true" ma:displayName="Working Group" ma:internalName="Working_x0020_Group">
      <xsd:simpleType>
        <xsd:restriction base="dms:Text">
          <xsd:maxLength value="255"/>
        </xsd:restriction>
      </xsd:simpleType>
    </xsd:element>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Date_x0020_Received" ma:index="9" nillable="true" ma:displayName="Date Received" ma:default="[today]" ma:format="DateOnly" ma:internalName="Date_x0020_Received">
      <xsd:simpleType>
        <xsd:restriction base="dms:DateTime"/>
      </xsd:simpleType>
    </xsd:element>
    <xsd:element name="Date_x0020_Sent" ma:index="10" nillable="true" ma:displayName="Date Sent" ma:default="[today]" ma:format="DateOnly" ma:internalName="Date_x0020_Sent">
      <xsd:simpleType>
        <xsd:restriction base="dms:DateTime"/>
      </xsd:simpleType>
    </xsd:element>
    <xsd:element name="Document_x0020_Date" ma:index="11" nillable="true" ma:displayName="Document Date" ma:default="[today]" ma:description="The date when the file was drafted" ma:format="DateOnly" ma:internalName="Document_x0020_Date">
      <xsd:simpleType>
        <xsd:restriction base="dms:DateTime"/>
      </xsd:simpleType>
    </xsd:element>
    <xsd:element name="Document_x0020_Type" ma:index="12" nillable="true" ma:displayName="Document Type" ma:default="UN others" ma:format="Dropdown" ma:internalName="Document_x0020_Type">
      <xsd:simpleType>
        <xsd:restriction base="dms:Choice">
          <xsd:enumeration value="Code Cable"/>
          <xsd:enumeration value="Facsimile"/>
          <xsd:enumeration value="Form"/>
          <xsd:enumeration value="Letter"/>
          <xsd:enumeration value="Memorandum"/>
          <xsd:enumeration value="Note"/>
          <xsd:enumeration value="Note verbale"/>
          <xsd:enumeration value="Report"/>
          <xsd:enumeration value="Slip"/>
          <xsd:enumeration value="UN others"/>
          <xsd:enumeration value="Non-UN"/>
        </xsd:restriction>
      </xsd:simpleType>
    </xsd:element>
    <xsd:element name="UN_x0020_Official_x0020_Language" ma:index="15" nillable="true" ma:displayName="Language (UN's Official)" ma:default="English" ma:format="Dropdown" ma:internalName="UN_x0020_Official_x0020_Language">
      <xsd:simpleType>
        <xsd:restriction base="dms:Choice">
          <xsd:enumeration value="Arabic"/>
          <xsd:enumeration value="Chinese"/>
          <xsd:enumeration value="English"/>
          <xsd:enumeration value="French"/>
          <xsd:enumeration value="Russian"/>
          <xsd:enumeration value="Spanish"/>
        </xsd:restriction>
      </xsd:simpleType>
    </xsd:element>
    <xsd:element name="Linked_x0020_Records" ma:index="16" nillable="true" ma:displayName="Linked Records" ma:format="Hyperlink" ma:internalName="Linked_x0020_Records">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18" nillable="true" ma:displayName="Taxonomy Catch All Column" ma:hidden="true" ma:list="{edcab123-23af-4b97-b88d-ffdc823631e7}" ma:internalName="TaxCatchAll" ma:showField="CatchAllData" ma:web="11a6fe0c-d8de-4390-afb3-d9c7c54181f0">
      <xsd:complexType>
        <xsd:complexContent>
          <xsd:extension base="dms:MultiChoiceLookup">
            <xsd:sequence>
              <xsd:element name="Value" type="dms:Lookup" maxOccurs="unbounded" minOccurs="0" nillable="true"/>
            </xsd:sequence>
          </xsd:extension>
        </xsd:complexContent>
      </xsd:complexType>
    </xsd:element>
    <xsd:element name="Personal_x0020_Information_x0020__x0028_PII_x0029_" ma:index="19" nillable="true" ma:displayName="Personal Information (PII)" ma:default="0" ma:description="This field indicates whether the file contains Personal Information" ma:internalName="Personal_x0020_Information_x0020__x0028_PII_x0029_">
      <xsd:simpleType>
        <xsd:restriction base="dms:Boolean"/>
      </xsd:simpleType>
    </xsd:element>
    <xsd:element name="Security_x0020_Level" ma:index="22" nillable="true" ma:displayName="Security Level" ma:default="Unclassified" ma:format="RadioButtons" ma:internalName="Security_x0020_Level">
      <xsd:simpleType>
        <xsd:restriction base="dms:Choice">
          <xsd:enumeration value="Unclassified"/>
          <xsd:enumeration value="Confidential"/>
          <xsd:enumeration value="Strictly Confidential"/>
        </xsd:restriction>
      </xsd:simpleType>
    </xsd:element>
  </xsd:schema>
  <xsd:schema xmlns:xsd="http://www.w3.org/2001/XMLSchema" xmlns:xs="http://www.w3.org/2001/XMLSchema" xmlns:dms="http://schemas.microsoft.com/office/2006/documentManagement/types" xmlns:pc="http://schemas.microsoft.com/office/infopath/2007/PartnerControls" targetNamespace="dfe5883a-cdd3-42a9-8146-0edb2232418f" elementFormDefault="qualified">
    <xsd:import namespace="http://schemas.microsoft.com/office/2006/documentManagement/types"/>
    <xsd:import namespace="http://schemas.microsoft.com/office/infopath/2007/PartnerControls"/>
    <xsd:element name="MediaServiceMetadata" ma:index="35" nillable="true" ma:displayName="MediaServiceMetadata" ma:hidden="true" ma:internalName="MediaServiceMetadata" ma:readOnly="true">
      <xsd:simpleType>
        <xsd:restriction base="dms:Note"/>
      </xsd:simpleType>
    </xsd:element>
    <xsd:element name="MediaServiceFastMetadata" ma:index="36" nillable="true" ma:displayName="MediaServiceFastMetadata" ma:hidden="true" ma:internalName="MediaServiceFastMetadata" ma:readOnly="true">
      <xsd:simpleType>
        <xsd:restriction base="dms:Note"/>
      </xsd:simpleType>
    </xsd:element>
    <xsd:element name="MediaServiceDateTaken" ma:index="37" nillable="true" ma:displayName="MediaServiceDateTaken" ma:hidden="true" ma:internalName="MediaServiceDateTaken" ma:readOnly="true">
      <xsd:simpleType>
        <xsd:restriction base="dms:Text"/>
      </xsd:simpleType>
    </xsd:element>
    <xsd:element name="MediaLengthInSeconds" ma:index="38" nillable="true" ma:displayName="MediaLengthInSeconds" ma:hidden="true" ma:internalName="MediaLengthInSeconds" ma:readOnly="true">
      <xsd:simpleType>
        <xsd:restriction base="dms:Unknown"/>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element name="MediaServiceOCR" ma:index="43" nillable="true" ma:displayName="Extracted Text" ma:internalName="MediaServiceOCR" ma:readOnly="true">
      <xsd:simpleType>
        <xsd:restriction base="dms:Note">
          <xsd:maxLength value="255"/>
        </xsd:restriction>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9" nillable="true" ma:displayName="MediaServiceSearchProperties" ma:hidden="true" ma:internalName="MediaServiceSearchProperties" ma:readOnly="true">
      <xsd:simpleType>
        <xsd:restriction base="dms:Note"/>
      </xsd:simpleType>
    </xsd:element>
    <xsd:element name="MediaServiceLocation" ma:index="50"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3"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32" ma:displayName="Subject"/>
        <xsd:element ref="dc:description" minOccurs="0" maxOccurs="1"/>
        <xsd:element name="keywords" minOccurs="0" maxOccurs="1" type="xsd:string" ma:index="3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Date xmlns="985ec44e-1bab-4c0b-9df0-6ba128686fc9">2025-11-21T14:41:27+00:00</Document_x0020_Date>
    <lcf76f155ced4ddcb4097134ff3c332f xmlns="dfe5883a-cdd3-42a9-8146-0edb2232418f">
      <Terms xmlns="http://schemas.microsoft.com/office/infopath/2007/PartnerControls"/>
    </lcf76f155ced4ddcb4097134ff3c332f>
    <Donor xmlns="11a6fe0c-d8de-4390-afb3-d9c7c54181f0" xsi:nil="true"/>
    <Report_x0020_Type xmlns="11a6fe0c-d8de-4390-afb3-d9c7c54181f0" xsi:nil="true"/>
    <Field_x0020_Office xmlns="11a6fe0c-d8de-4390-afb3-d9c7c54181f0" xsi:nil="true"/>
    <Document_x0020_Type xmlns="985ec44e-1bab-4c0b-9df0-6ba128686fc9">UN others</Document_x0020_Type>
    <UD_x0020_Added_x0020_On xmlns="11a6fe0c-d8de-4390-afb3-d9c7c54181f0" xsi:nil="true"/>
    <UD_x0020_Modified_x0020_By xmlns="11a6fe0c-d8de-4390-afb3-d9c7c54181f0" xsi:nil="true"/>
    <TaxCatchAll xmlns="985ec44e-1bab-4c0b-9df0-6ba128686fc9" xsi:nil="true"/>
    <UD_x0020_Modified_x0020_On xmlns="11a6fe0c-d8de-4390-afb3-d9c7c54181f0" xsi:nil="true"/>
    <Working_x0020_Group xmlns="11a6fe0c-d8de-4390-afb3-d9c7c54181f0" xsi:nil="true"/>
    <Thematic_x0020_Area xmlns="11a6fe0c-d8de-4390-afb3-d9c7c54181f0" xsi:nil="true"/>
    <Project_x0020_Name xmlns="11a6fe0c-d8de-4390-afb3-d9c7c54181f0" xsi:nil="true"/>
    <UD_x0020_Added_x0020_By xmlns="11a6fe0c-d8de-4390-afb3-d9c7c54181f0" xsi:nil="true"/>
    <Date_x0020_Sent xmlns="985ec44e-1bab-4c0b-9df0-6ba128686fc9">2025-11-21T14:41:27+00:00</Date_x0020_Sent>
    <Personal_x0020_Information_x0020__x0028_PII_x0029_ xmlns="985ec44e-1bab-4c0b-9df0-6ba128686fc9">false</Personal_x0020_Information_x0020__x0028_PII_x0029_>
    <Session xmlns="11a6fe0c-d8de-4390-afb3-d9c7c54181f0" xsi:nil="true"/>
    <Date_x0020_Received xmlns="985ec44e-1bab-4c0b-9df0-6ba128686fc9">2025-11-21T14:41:27+00:00</Date_x0020_Received>
    <Meeting xmlns="11a6fe0c-d8de-4390-afb3-d9c7c54181f0" xsi:nil="true"/>
    <Country xmlns="11a6fe0c-d8de-4390-afb3-d9c7c54181f0" xsi:nil="true"/>
    <Linked_x0020_Records xmlns="985ec44e-1bab-4c0b-9df0-6ba128686fc9">
      <Url xsi:nil="true"/>
      <Description xsi:nil="true"/>
    </Linked_x0020_Records>
    <UD_x0020_Office_x0020_of_x0020_Origin xmlns="11a6fe0c-d8de-4390-afb3-d9c7c54181f0" xsi:nil="true"/>
    <Security_x0020_Level xmlns="985ec44e-1bab-4c0b-9df0-6ba128686fc9">Unclassified</Security_x0020_Level>
    <UN_x0020_Official_x0020_Language xmlns="985ec44e-1bab-4c0b-9df0-6ba128686fc9">English</UN_x0020_Official_x0020_Language>
    <Treaty_x0020_Body xmlns="11a6fe0c-d8de-4390-afb3-d9c7c54181f0" xsi:nil="true"/>
  </documentManagement>
</p:properties>
</file>

<file path=customXml/itemProps1.xml><?xml version="1.0" encoding="utf-8"?>
<ds:datastoreItem xmlns:ds="http://schemas.openxmlformats.org/officeDocument/2006/customXml" ds:itemID="{3633DEBF-7629-CD46-85B1-BA85D2BC29EC}">
  <ds:schemaRefs>
    <ds:schemaRef ds:uri="http://schemas.openxmlformats.org/officeDocument/2006/bibliography"/>
  </ds:schemaRefs>
</ds:datastoreItem>
</file>

<file path=customXml/itemProps2.xml><?xml version="1.0" encoding="utf-8"?>
<ds:datastoreItem xmlns:ds="http://schemas.openxmlformats.org/officeDocument/2006/customXml" ds:itemID="{21D37C81-C7BF-49AF-BE7A-60051EBF93B8}"/>
</file>

<file path=customXml/itemProps3.xml><?xml version="1.0" encoding="utf-8"?>
<ds:datastoreItem xmlns:ds="http://schemas.openxmlformats.org/officeDocument/2006/customXml" ds:itemID="{F791BBF1-1118-4D25-BAAE-AF9810836950}"/>
</file>

<file path=customXml/itemProps4.xml><?xml version="1.0" encoding="utf-8"?>
<ds:datastoreItem xmlns:ds="http://schemas.openxmlformats.org/officeDocument/2006/customXml" ds:itemID="{2F88E85A-C7DB-4B92-BA8A-A7CB6F72D2C4}"/>
</file>

<file path=docProps/app.xml><?xml version="1.0" encoding="utf-8"?>
<Properties xmlns="http://schemas.openxmlformats.org/officeDocument/2006/extended-properties" xmlns:vt="http://schemas.openxmlformats.org/officeDocument/2006/docPropsVTypes">
  <Template>Normal</Template>
  <TotalTime>24</TotalTime>
  <Pages>114</Pages>
  <Words>23969</Words>
  <Characters>142376</Characters>
  <Application>Microsoft Office Word</Application>
  <DocSecurity>0</DocSecurity>
  <Lines>4592</Lines>
  <Paragraphs>2188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فاطمة الدوسري</cp:lastModifiedBy>
  <cp:revision>8</cp:revision>
  <dcterms:created xsi:type="dcterms:W3CDTF">2025-11-20T08:43:00Z</dcterms:created>
  <dcterms:modified xsi:type="dcterms:W3CDTF">2025-11-21T12:04:00Z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fe3d7e8-5ed7-4de9-b4ce-90d42b7c461d_Enabled">
    <vt:lpwstr>true</vt:lpwstr>
  </property>
  <property fmtid="{D5CDD505-2E9C-101B-9397-08002B2CF9AE}" pid="3" name="MSIP_Label_7fe3d7e8-5ed7-4de9-b4ce-90d42b7c461d_SetDate">
    <vt:lpwstr>2025-11-20T08:43:26Z</vt:lpwstr>
  </property>
  <property fmtid="{D5CDD505-2E9C-101B-9397-08002B2CF9AE}" pid="4" name="MSIP_Label_7fe3d7e8-5ed7-4de9-b4ce-90d42b7c461d_Method">
    <vt:lpwstr>Standard</vt:lpwstr>
  </property>
  <property fmtid="{D5CDD505-2E9C-101B-9397-08002B2CF9AE}" pid="5" name="MSIP_Label_7fe3d7e8-5ed7-4de9-b4ce-90d42b7c461d_Name">
    <vt:lpwstr>Public</vt:lpwstr>
  </property>
  <property fmtid="{D5CDD505-2E9C-101B-9397-08002B2CF9AE}" pid="6" name="MSIP_Label_7fe3d7e8-5ed7-4de9-b4ce-90d42b7c461d_SiteId">
    <vt:lpwstr>c1fc1632-dc8c-4c24-a4ed-57c57889ba61</vt:lpwstr>
  </property>
  <property fmtid="{D5CDD505-2E9C-101B-9397-08002B2CF9AE}" pid="7" name="MSIP_Label_7fe3d7e8-5ed7-4de9-b4ce-90d42b7c461d_ActionId">
    <vt:lpwstr>59de116a-69bb-4b74-bfb4-450deab7e687</vt:lpwstr>
  </property>
  <property fmtid="{D5CDD505-2E9C-101B-9397-08002B2CF9AE}" pid="8" name="MSIP_Label_7fe3d7e8-5ed7-4de9-b4ce-90d42b7c461d_ContentBits">
    <vt:lpwstr>0</vt:lpwstr>
  </property>
  <property fmtid="{D5CDD505-2E9C-101B-9397-08002B2CF9AE}" pid="9" name="MSIP_Label_7fe3d7e8-5ed7-4de9-b4ce-90d42b7c461d_Tag">
    <vt:lpwstr>10, 3, 0, 1</vt:lpwstr>
  </property>
  <property fmtid="{D5CDD505-2E9C-101B-9397-08002B2CF9AE}" pid="10" name="ContentTypeId">
    <vt:lpwstr>0x010100A7FA57C9FAB45A42AB7F0F2F29DA9B83</vt:lpwstr>
  </property>
</Properties>
</file>